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2A" w:rsidRDefault="008B55CD" w:rsidP="008B55CD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  <w:shd w:val="pct15" w:color="auto" w:fill="FFFFFF"/>
        </w:rPr>
      </w:pPr>
      <w:r w:rsidRPr="00DE5428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E2749" wp14:editId="25C60AA4">
                <wp:simplePos x="0" y="0"/>
                <wp:positionH relativeFrom="column">
                  <wp:posOffset>5233670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17145" b="1397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28" w:rsidRDefault="00DE54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87145" wp14:editId="0BEE16CC">
                                  <wp:extent cx="1059873" cy="869798"/>
                                  <wp:effectExtent l="0" t="0" r="6985" b="698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811" cy="869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1pt;margin-top:5.25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" strokecolor="#d8d8d8 [2732]">
                <v:textbox style="mso-fit-shape-to-text:t">
                  <w:txbxContent>
                    <w:p w:rsidR="00DE5428" w:rsidRDefault="00DE5428">
                      <w:r>
                        <w:rPr>
                          <w:noProof/>
                        </w:rPr>
                        <w:drawing>
                          <wp:inline distT="0" distB="0" distL="0" distR="0" wp14:anchorId="11087145" wp14:editId="0BEE16CC">
                            <wp:extent cx="1059873" cy="869798"/>
                            <wp:effectExtent l="0" t="0" r="6985" b="698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811" cy="869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659">
        <w:rPr>
          <w:rFonts w:asciiTheme="minorEastAsia" w:hAnsiTheme="minorEastAsia" w:cstheme="minorHAnsi" w:hint="eastAsia"/>
          <w:szCs w:val="24"/>
        </w:rPr>
        <w:t xml:space="preserve">10-28 </w:t>
      </w:r>
      <w:r w:rsidR="00DE5428">
        <w:rPr>
          <w:rFonts w:asciiTheme="minorEastAsia" w:hAnsiTheme="minorEastAsia" w:cstheme="minorHAnsi" w:hint="eastAsia"/>
          <w:szCs w:val="24"/>
        </w:rPr>
        <w:t xml:space="preserve"> </w:t>
      </w:r>
      <w:r w:rsidR="00DF35F0">
        <w:rPr>
          <w:rFonts w:asciiTheme="minorEastAsia" w:hAnsiTheme="minorEastAsia" w:cstheme="minorHAnsi" w:hint="eastAsia"/>
          <w:szCs w:val="24"/>
        </w:rPr>
        <w:t>請參考10-18題說明。</w:t>
      </w:r>
    </w:p>
    <w:p w:rsidR="00DE5428" w:rsidRDefault="00DE5428" w:rsidP="005F610A">
      <w:pPr>
        <w:spacing w:afterLines="50" w:after="180"/>
        <w:ind w:left="850" w:hangingChars="354" w:hanging="850"/>
        <w:rPr>
          <w:rFonts w:asciiTheme="minorEastAsia" w:hAnsiTheme="minorEastAsia" w:cstheme="minorHAnsi"/>
          <w:szCs w:val="24"/>
        </w:rPr>
      </w:pPr>
      <w:r w:rsidRPr="00DE5428">
        <w:rPr>
          <w:rFonts w:asciiTheme="minorEastAsia" w:hAnsiTheme="minorEastAsia" w:cstheme="minorHAnsi" w:hint="eastAsia"/>
          <w:szCs w:val="24"/>
        </w:rPr>
        <w:t xml:space="preserve">10-29  </w:t>
      </w:r>
      <w:r w:rsidR="008B55CD">
        <w:rPr>
          <w:rFonts w:asciiTheme="minorEastAsia" w:hAnsiTheme="minorEastAsia" w:cstheme="minorHAnsi" w:hint="eastAsia"/>
          <w:szCs w:val="24"/>
        </w:rPr>
        <w:t>如右圖所示為</w:t>
      </w:r>
      <w:r w:rsidR="008B55CD">
        <w:rPr>
          <w:rFonts w:asciiTheme="minorEastAsia" w:hAnsiTheme="minorEastAsia" w:cstheme="minorHAnsi"/>
          <w:szCs w:val="24"/>
        </w:rPr>
        <w:t>”</w:t>
      </w:r>
      <w:r w:rsidR="008B55CD">
        <w:rPr>
          <w:rFonts w:asciiTheme="minorEastAsia" w:hAnsiTheme="minorEastAsia" w:cstheme="minorHAnsi" w:hint="eastAsia"/>
          <w:szCs w:val="24"/>
        </w:rPr>
        <w:t>O</w:t>
      </w:r>
      <w:r w:rsidR="008B55CD">
        <w:rPr>
          <w:rFonts w:asciiTheme="minorEastAsia" w:hAnsiTheme="minorEastAsia" w:cstheme="minorHAnsi"/>
          <w:szCs w:val="24"/>
        </w:rPr>
        <w:t>”</w:t>
      </w:r>
      <w:r w:rsidR="008B55CD">
        <w:rPr>
          <w:rFonts w:asciiTheme="minorEastAsia" w:hAnsiTheme="minorEastAsia" w:cstheme="minorHAnsi" w:hint="eastAsia"/>
          <w:szCs w:val="24"/>
        </w:rPr>
        <w:t>型端子。 若標示「5.5-6」意即</w:t>
      </w:r>
      <w:r w:rsidR="000C09A5">
        <w:rPr>
          <w:rFonts w:asciiTheme="minorEastAsia" w:hAnsiTheme="minorEastAsia" w:cstheme="minorHAnsi" w:hint="eastAsia"/>
          <w:szCs w:val="24"/>
        </w:rPr>
        <w:t>套管孔徑</w:t>
      </w:r>
      <w:r w:rsidR="005F610A">
        <w:rPr>
          <w:rFonts w:asciiTheme="minorEastAsia" w:hAnsiTheme="minorEastAsia" w:cstheme="minorHAnsi" w:hint="eastAsia"/>
          <w:szCs w:val="24"/>
        </w:rPr>
        <w:t>適合</w:t>
      </w:r>
      <w:r w:rsidR="008B55CD">
        <w:rPr>
          <w:rFonts w:asciiTheme="minorEastAsia" w:hAnsiTheme="minorEastAsia" w:cstheme="minorHAnsi" w:hint="eastAsia"/>
          <w:szCs w:val="24"/>
        </w:rPr>
        <w:t>5.5mm</w:t>
      </w:r>
      <w:r w:rsidR="008B55CD" w:rsidRPr="008B55CD">
        <w:rPr>
          <w:rFonts w:asciiTheme="minorEastAsia" w:hAnsiTheme="minorEastAsia" w:cstheme="minorHAnsi" w:hint="eastAsia"/>
          <w:szCs w:val="24"/>
          <w:vertAlign w:val="superscript"/>
        </w:rPr>
        <w:t>2</w:t>
      </w:r>
      <w:r w:rsidR="000C09A5">
        <w:rPr>
          <w:rFonts w:asciiTheme="minorEastAsia" w:hAnsiTheme="minorEastAsia" w:cstheme="minorHAnsi" w:hint="eastAsia"/>
          <w:szCs w:val="24"/>
        </w:rPr>
        <w:t>絞線、螺絲孔徑</w:t>
      </w:r>
      <w:r w:rsidR="005F610A">
        <w:rPr>
          <w:rFonts w:asciiTheme="minorEastAsia" w:hAnsiTheme="minorEastAsia" w:cstheme="minorHAnsi" w:hint="eastAsia"/>
          <w:szCs w:val="24"/>
        </w:rPr>
        <w:t>適合</w:t>
      </w:r>
      <w:r w:rsidR="000C09A5">
        <w:rPr>
          <w:rFonts w:ascii="Cambria Math" w:hAnsi="Cambria Math" w:cstheme="minorHAnsi"/>
          <w:szCs w:val="24"/>
        </w:rPr>
        <w:t>Φ</w:t>
      </w:r>
      <w:r w:rsidR="008B55CD">
        <w:rPr>
          <w:rFonts w:asciiTheme="minorEastAsia" w:hAnsiTheme="minorEastAsia" w:cstheme="minorHAnsi" w:hint="eastAsia"/>
          <w:szCs w:val="24"/>
        </w:rPr>
        <w:t>6mm</w:t>
      </w:r>
      <w:r w:rsidR="005F610A">
        <w:rPr>
          <w:rFonts w:asciiTheme="minorEastAsia" w:hAnsiTheme="minorEastAsia" w:cstheme="minorHAnsi" w:hint="eastAsia"/>
          <w:szCs w:val="24"/>
        </w:rPr>
        <w:t>螺絲</w:t>
      </w:r>
      <w:r w:rsidR="008B55CD">
        <w:rPr>
          <w:rFonts w:asciiTheme="minorEastAsia" w:hAnsiTheme="minorEastAsia" w:cstheme="minorHAnsi" w:hint="eastAsia"/>
          <w:szCs w:val="24"/>
        </w:rPr>
        <w:t>。</w:t>
      </w:r>
    </w:p>
    <w:p w:rsidR="008B55CD" w:rsidRDefault="00E23DF5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 w:rsidRPr="00DE5428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62101" wp14:editId="3E5CFE8D">
                <wp:simplePos x="0" y="0"/>
                <wp:positionH relativeFrom="column">
                  <wp:posOffset>4710430</wp:posOffset>
                </wp:positionH>
                <wp:positionV relativeFrom="paragraph">
                  <wp:posOffset>248920</wp:posOffset>
                </wp:positionV>
                <wp:extent cx="1924685" cy="1162685"/>
                <wp:effectExtent l="0" t="0" r="18415" b="1841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F5" w:rsidRDefault="00E23DF5" w:rsidP="00E23D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9420" cy="988928"/>
                                  <wp:effectExtent l="0" t="0" r="6350" b="190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420" cy="988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9pt;margin-top:19.6pt;width:151.55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" strokecolor="#d8d8d8 [2732]">
                <v:textbox>
                  <w:txbxContent>
                    <w:p w:rsidR="00E23DF5" w:rsidRDefault="00E23DF5" w:rsidP="00E23D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9420" cy="988928"/>
                            <wp:effectExtent l="0" t="0" r="6350" b="190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420" cy="988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5CD">
        <w:rPr>
          <w:rFonts w:asciiTheme="minorEastAsia" w:hAnsiTheme="minorEastAsia" w:cstheme="minorHAnsi" w:hint="eastAsia"/>
          <w:szCs w:val="24"/>
        </w:rPr>
        <w:t xml:space="preserve">10-30  </w:t>
      </w:r>
      <w:r>
        <w:rPr>
          <w:rFonts w:asciiTheme="minorEastAsia" w:hAnsiTheme="minorEastAsia" w:cstheme="minorHAnsi" w:hint="eastAsia"/>
          <w:szCs w:val="24"/>
        </w:rPr>
        <w:t>如右圖所示的RC串聯電路中，流過R及</w:t>
      </w:r>
      <w:r w:rsidR="00EA1EF7">
        <w:rPr>
          <w:rFonts w:asciiTheme="minorEastAsia" w:hAnsiTheme="minorEastAsia" w:cstheme="minorHAnsi" w:hint="eastAsia"/>
          <w:szCs w:val="24"/>
        </w:rPr>
        <w:t>X</w:t>
      </w:r>
      <w:r w:rsidR="00EA1EF7" w:rsidRPr="00EA1EF7">
        <w:rPr>
          <w:rFonts w:asciiTheme="minorEastAsia" w:hAnsiTheme="minorEastAsia" w:cstheme="minorHAnsi" w:hint="eastAsia"/>
          <w:szCs w:val="24"/>
          <w:vertAlign w:val="subscript"/>
        </w:rPr>
        <w:t>C</w:t>
      </w:r>
      <w:r>
        <w:rPr>
          <w:rFonts w:asciiTheme="minorEastAsia" w:hAnsiTheme="minorEastAsia" w:cstheme="minorHAnsi" w:hint="eastAsia"/>
          <w:szCs w:val="24"/>
        </w:rPr>
        <w:t>的電流均相同。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電路阻抗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>Z</m:t>
        </m:r>
        <m:r>
          <w:rPr>
            <w:rFonts w:ascii="Cambria Math" w:hAnsi="Cambria Math" w:cstheme="minorHAnsi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 w:hint="eastAsia"/>
            <w:szCs w:val="24"/>
          </w:rPr>
          <m:t>=</m:t>
        </m:r>
        <m:r>
          <w:rPr>
            <w:rFonts w:ascii="Cambria Math" w:hAnsi="Cambria Math" w:cstheme="minorHAnsi"/>
            <w:szCs w:val="24"/>
          </w:rPr>
          <m:t>5</m:t>
        </m:r>
        <m:r>
          <w:rPr>
            <w:rFonts w:ascii="Cambria Math" w:eastAsia="新細明體" w:hAnsi="Cambria Math" w:cstheme="minorHAnsi" w:hint="eastAsia"/>
            <w:szCs w:val="24"/>
          </w:rPr>
          <m:t>Ω</m:t>
        </m:r>
      </m:oMath>
      <w:r>
        <w:rPr>
          <w:rFonts w:asciiTheme="minorEastAsia" w:hAnsiTheme="minorEastAsia" w:cstheme="minorHAnsi"/>
          <w:sz w:val="28"/>
          <w:szCs w:val="28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</w:t>
      </w:r>
      <w:r w:rsidR="008B55CD">
        <w:rPr>
          <w:rFonts w:asciiTheme="minorEastAsia" w:hAnsiTheme="minorEastAsia" w:cstheme="minorHAnsi" w:hint="eastAsia"/>
          <w:szCs w:val="24"/>
        </w:rPr>
        <w:t>PF=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有效功率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(P)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視在功率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(S)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 w:val="28"/>
                <w:szCs w:val="28"/>
              </w:rPr>
              <m:t>Z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Z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=0.6</m:t>
        </m:r>
      </m:oMath>
      <w:bookmarkStart w:id="0" w:name="_GoBack"/>
      <w:bookmarkEnd w:id="0"/>
      <w:r w:rsidR="002861C8">
        <w:rPr>
          <w:rFonts w:asciiTheme="minorEastAsia" w:hAnsiTheme="minorEastAsia" w:cstheme="minorHAnsi"/>
          <w:sz w:val="28"/>
          <w:szCs w:val="28"/>
        </w:rPr>
        <w:br/>
      </w:r>
      <w:r w:rsidR="002861C8">
        <w:rPr>
          <w:rFonts w:asciiTheme="minorEastAsia" w:hAnsiTheme="minorEastAsia" w:cstheme="minorHAnsi" w:hint="eastAsia"/>
          <w:sz w:val="28"/>
          <w:szCs w:val="28"/>
        </w:rPr>
        <w:t xml:space="preserve">  </w:t>
      </w:r>
      <w:r w:rsidR="00EA1EF7">
        <w:rPr>
          <w:rFonts w:asciiTheme="minorEastAsia" w:hAnsiTheme="minorEastAsia" w:cstheme="minorHAnsi" w:hint="eastAsia"/>
          <w:szCs w:val="24"/>
        </w:rPr>
        <w:t>此為電容性的負載</w:t>
      </w:r>
      <w:r w:rsidR="002861C8">
        <w:rPr>
          <w:rFonts w:asciiTheme="minorEastAsia" w:hAnsiTheme="minorEastAsia" w:cstheme="minorHAnsi" w:hint="eastAsia"/>
          <w:szCs w:val="24"/>
        </w:rPr>
        <w:t>，所以功率因數為0.6</w:t>
      </w:r>
      <w:r w:rsidR="004F7BD7">
        <w:rPr>
          <w:rFonts w:asciiTheme="minorEastAsia" w:hAnsiTheme="minorEastAsia" w:cstheme="minorHAnsi" w:hint="eastAsia"/>
          <w:szCs w:val="24"/>
        </w:rPr>
        <w:t>越</w:t>
      </w:r>
      <w:r w:rsidR="002861C8">
        <w:rPr>
          <w:rFonts w:asciiTheme="minorEastAsia" w:hAnsiTheme="minorEastAsia" w:cstheme="minorHAnsi" w:hint="eastAsia"/>
          <w:szCs w:val="24"/>
        </w:rPr>
        <w:t>前。</w:t>
      </w:r>
    </w:p>
    <w:p w:rsidR="004F7BD7" w:rsidRDefault="004F7BD7" w:rsidP="00E65264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10-31  尺寸超過40cm的燈具</w:t>
      </w:r>
      <w:r w:rsidR="005F610A">
        <w:rPr>
          <w:rFonts w:asciiTheme="minorEastAsia" w:hAnsiTheme="minorEastAsia" w:cstheme="minorHAnsi" w:hint="eastAsia"/>
          <w:szCs w:val="24"/>
        </w:rPr>
        <w:t>若只靠接線盒出口的螺絲固定，強度不夠且燈具的框緣沒有被固定到，必</w:t>
      </w:r>
      <w:r>
        <w:rPr>
          <w:rFonts w:asciiTheme="minorEastAsia" w:hAnsiTheme="minorEastAsia" w:cstheme="minorHAnsi" w:hint="eastAsia"/>
          <w:szCs w:val="24"/>
        </w:rPr>
        <w:t>需</w:t>
      </w:r>
      <w:r w:rsidR="005F610A">
        <w:rPr>
          <w:rFonts w:asciiTheme="minorEastAsia" w:hAnsiTheme="minorEastAsia" w:cstheme="minorHAnsi" w:hint="eastAsia"/>
          <w:szCs w:val="24"/>
        </w:rPr>
        <w:t>另行</w:t>
      </w:r>
      <w:r>
        <w:rPr>
          <w:rFonts w:asciiTheme="minorEastAsia" w:hAnsiTheme="minorEastAsia" w:cstheme="minorHAnsi" w:hint="eastAsia"/>
          <w:szCs w:val="24"/>
        </w:rPr>
        <w:t>支撐</w:t>
      </w:r>
      <w:r w:rsidR="005F610A">
        <w:rPr>
          <w:rFonts w:asciiTheme="minorEastAsia" w:hAnsiTheme="minorEastAsia" w:cstheme="minorHAnsi" w:hint="eastAsia"/>
          <w:szCs w:val="24"/>
        </w:rPr>
        <w:t>固定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5F610A" w:rsidRPr="005F610A" w:rsidRDefault="005F610A" w:rsidP="005F610A">
      <w:pPr>
        <w:spacing w:afterLines="50" w:after="180"/>
        <w:ind w:left="826" w:hangingChars="295" w:hanging="826"/>
        <w:rPr>
          <w:rFonts w:asciiTheme="minorEastAsia" w:hAnsiTheme="minorEastAsia" w:cstheme="minorHAnsi"/>
          <w:sz w:val="28"/>
          <w:szCs w:val="28"/>
        </w:rPr>
      </w:pPr>
      <w:r w:rsidRPr="005F610A">
        <w:rPr>
          <w:rFonts w:asciiTheme="minorEastAsia" w:hAnsiTheme="minorEastAsia" w:cstheme="minorHAnsi" w:hint="eastAsia"/>
          <w:sz w:val="28"/>
          <w:szCs w:val="28"/>
        </w:rPr>
        <w:t xml:space="preserve">    </w:t>
      </w:r>
      <w:r w:rsidRPr="005F610A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 xml:space="preserve">  工作項目11:電動機裝置 相關知識請參閱P71~P75投影片內容   </w:t>
      </w:r>
    </w:p>
    <w:p w:rsidR="00E65264" w:rsidRDefault="005E26BC" w:rsidP="005F610A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11-1   同步轉速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120∙f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den>
        </m:f>
      </m:oMath>
      <w:r>
        <w:rPr>
          <w:rFonts w:asciiTheme="minorEastAsia" w:hAnsiTheme="minorEastAsia" w:cstheme="minorHAnsi" w:hint="eastAsia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120×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4</m:t>
            </m:r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</w:t>
      </w:r>
      <w:r w:rsidRPr="005E26BC">
        <w:rPr>
          <w:rFonts w:asciiTheme="minorEastAsia" w:hAnsiTheme="minorEastAsia" w:cstheme="minorHAnsi" w:hint="eastAsia"/>
          <w:szCs w:val="24"/>
        </w:rPr>
        <w:t>=1800 rpm</w:t>
      </w:r>
      <w:r>
        <w:rPr>
          <w:rFonts w:asciiTheme="minorEastAsia" w:hAnsiTheme="minorEastAsia" w:cstheme="minorHAnsi" w:hint="eastAsia"/>
          <w:szCs w:val="24"/>
        </w:rPr>
        <w:t xml:space="preserve">  ，</w:t>
      </w:r>
      <w:r w:rsidR="003110C0">
        <w:rPr>
          <w:rFonts w:asciiTheme="minorEastAsia" w:hAnsiTheme="minorEastAsia" w:cstheme="minorHAnsi" w:hint="eastAsia"/>
          <w:szCs w:val="24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 xml:space="preserve">轉差率 </w:t>
      </w:r>
      <m:oMath>
        <m:r>
          <w:rPr>
            <w:rFonts w:ascii="Cambria Math" w:hAnsi="Cambria Math" w:cstheme="minorHAnsi" w:hint="eastAsia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1800-1710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1800</m:t>
            </m:r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20</m:t>
            </m:r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br/>
        <w:t xml:space="preserve">轉子頻率 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f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r>
          <w:rPr>
            <w:rFonts w:ascii="Cambria Math" w:hAnsi="Cambria Math" w:cstheme="minorHAnsi" w:hint="eastAsia"/>
            <w:szCs w:val="24"/>
          </w:rPr>
          <m:t>S</m:t>
        </m:r>
        <m:r>
          <w:rPr>
            <w:rFonts w:ascii="Cambria Math" w:hAnsi="Cambria Math" w:cstheme="minorHAnsi"/>
            <w:szCs w:val="24"/>
          </w:rPr>
          <m:t>∙f</m:t>
        </m:r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×60</m:t>
        </m:r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w:r w:rsidRPr="005E26BC">
        <w:rPr>
          <w:rFonts w:asciiTheme="minorEastAsia" w:hAnsiTheme="minorEastAsia" w:cstheme="minorHAnsi" w:hint="eastAsia"/>
          <w:szCs w:val="24"/>
        </w:rPr>
        <w:t>3 (H</w:t>
      </w:r>
      <w:r w:rsidRPr="005E26BC">
        <w:rPr>
          <w:rFonts w:asciiTheme="minorEastAsia" w:hAnsiTheme="minorEastAsia" w:cstheme="minorHAnsi" w:hint="eastAsia"/>
          <w:szCs w:val="24"/>
          <w:vertAlign w:val="subscript"/>
        </w:rPr>
        <w:t>Z</w:t>
      </w:r>
      <w:r w:rsidRPr="005E26BC">
        <w:rPr>
          <w:rFonts w:asciiTheme="minorEastAsia" w:hAnsiTheme="minorEastAsia" w:cstheme="minorHAnsi" w:hint="eastAsia"/>
          <w:szCs w:val="24"/>
        </w:rPr>
        <w:t>)</w:t>
      </w:r>
    </w:p>
    <w:p w:rsidR="003110C0" w:rsidRDefault="003110C0" w:rsidP="003110C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11-2  單相感應電動機</w:t>
      </w:r>
      <w:r w:rsidR="0010126D">
        <w:rPr>
          <w:rFonts w:asciiTheme="minorEastAsia" w:hAnsiTheme="minorEastAsia" w:cstheme="minorHAnsi" w:hint="eastAsia"/>
          <w:szCs w:val="24"/>
        </w:rPr>
        <w:t>的</w:t>
      </w:r>
      <w:r w:rsidR="005F610A">
        <w:rPr>
          <w:rFonts w:asciiTheme="minorEastAsia" w:hAnsiTheme="minorEastAsia" w:cstheme="minorHAnsi" w:hint="eastAsia"/>
          <w:szCs w:val="24"/>
        </w:rPr>
        <w:t>「啟動繞組」</w:t>
      </w:r>
      <w:r w:rsidR="0010126D">
        <w:rPr>
          <w:rFonts w:asciiTheme="minorEastAsia" w:hAnsiTheme="minorEastAsia" w:cstheme="minorHAnsi" w:hint="eastAsia"/>
          <w:szCs w:val="24"/>
        </w:rPr>
        <w:t>串接電容器的目的是要使啟動線圈的電流超前運轉線圈的</w:t>
      </w:r>
      <w:r>
        <w:rPr>
          <w:rFonts w:asciiTheme="minorEastAsia" w:hAnsiTheme="minorEastAsia" w:cstheme="minorHAnsi" w:hint="eastAsia"/>
          <w:szCs w:val="24"/>
        </w:rPr>
        <w:t>電流</w:t>
      </w:r>
      <w:r w:rsidR="0010126D">
        <w:rPr>
          <w:rFonts w:asciiTheme="minorEastAsia" w:hAnsiTheme="minorEastAsia" w:cstheme="minorHAnsi" w:hint="eastAsia"/>
          <w:szCs w:val="24"/>
        </w:rPr>
        <w:t>恰好</w:t>
      </w:r>
      <w:r>
        <w:rPr>
          <w:rFonts w:asciiTheme="minorEastAsia" w:hAnsiTheme="minorEastAsia" w:cstheme="minorHAnsi" w:hint="eastAsia"/>
          <w:szCs w:val="24"/>
        </w:rPr>
        <w:t>90∘電機角，</w:t>
      </w:r>
      <w:r w:rsidR="0010126D">
        <w:rPr>
          <w:rFonts w:asciiTheme="minorEastAsia" w:hAnsiTheme="minorEastAsia" w:cstheme="minorHAnsi" w:hint="eastAsia"/>
          <w:szCs w:val="24"/>
        </w:rPr>
        <w:t>如此</w:t>
      </w:r>
      <w:r>
        <w:rPr>
          <w:rFonts w:asciiTheme="minorEastAsia" w:hAnsiTheme="minorEastAsia" w:cstheme="minorHAnsi" w:hint="eastAsia"/>
          <w:szCs w:val="24"/>
        </w:rPr>
        <w:t>才可以得到最佳啟動效果。</w:t>
      </w:r>
    </w:p>
    <w:p w:rsidR="003110C0" w:rsidRDefault="003110C0" w:rsidP="003110C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11-3  三相感應電動機</w:t>
      </w:r>
      <w:r w:rsidR="0010126D">
        <w:rPr>
          <w:rFonts w:asciiTheme="minorEastAsia" w:hAnsiTheme="minorEastAsia" w:cstheme="minorHAnsi" w:hint="eastAsia"/>
          <w:szCs w:val="24"/>
        </w:rPr>
        <w:t>的</w:t>
      </w:r>
      <w:r>
        <w:rPr>
          <w:rFonts w:asciiTheme="minorEastAsia" w:hAnsiTheme="minorEastAsia" w:cstheme="minorHAnsi" w:hint="eastAsia"/>
          <w:szCs w:val="24"/>
        </w:rPr>
        <w:t>三相繞組</w:t>
      </w:r>
      <w:r w:rsidR="0010126D">
        <w:rPr>
          <w:rFonts w:asciiTheme="minorEastAsia" w:hAnsiTheme="minorEastAsia" w:cstheme="minorHAnsi" w:hint="eastAsia"/>
          <w:szCs w:val="24"/>
        </w:rPr>
        <w:t>裝設</w:t>
      </w:r>
      <w:r>
        <w:rPr>
          <w:rFonts w:asciiTheme="minorEastAsia" w:hAnsiTheme="minorEastAsia" w:cstheme="minorHAnsi" w:hint="eastAsia"/>
          <w:szCs w:val="24"/>
        </w:rPr>
        <w:t>時要互差120∘電機角，</w:t>
      </w:r>
      <w:r w:rsidR="0010126D">
        <w:rPr>
          <w:rFonts w:asciiTheme="minorEastAsia" w:hAnsiTheme="minorEastAsia" w:cstheme="minorHAnsi" w:hint="eastAsia"/>
          <w:szCs w:val="24"/>
        </w:rPr>
        <w:t>三相</w:t>
      </w:r>
      <w:r>
        <w:rPr>
          <w:rFonts w:asciiTheme="minorEastAsia" w:hAnsiTheme="minorEastAsia" w:cstheme="minorHAnsi" w:hint="eastAsia"/>
          <w:szCs w:val="24"/>
        </w:rPr>
        <w:t>電壓相位也是互差120∘。</w:t>
      </w:r>
    </w:p>
    <w:p w:rsidR="003110C0" w:rsidRDefault="003110C0" w:rsidP="003110C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11-6  </w:t>
      </w:r>
      <w:r w:rsidRPr="003110C0">
        <w:rPr>
          <w:rFonts w:asciiTheme="minorEastAsia" w:hAnsiTheme="minorEastAsia" w:cstheme="minorHAnsi" w:hint="eastAsia"/>
          <w:szCs w:val="24"/>
          <w:shd w:val="pct15" w:color="auto" w:fill="FFFFFF"/>
        </w:rPr>
        <w:t>經驗公式:</w:t>
      </w:r>
      <w:r>
        <w:rPr>
          <w:rFonts w:asciiTheme="minorEastAsia" w:hAnsiTheme="minorEastAsia" w:cstheme="minorHAnsi" w:hint="eastAsia"/>
          <w:szCs w:val="24"/>
        </w:rPr>
        <w:t xml:space="preserve"> 三相220V感應馬達每HP以3A計算</w:t>
      </w:r>
      <w:r w:rsidR="0010126D" w:rsidRPr="0010126D">
        <w:rPr>
          <w:rFonts w:asciiTheme="minorEastAsia" w:hAnsiTheme="minorEastAsia" w:cstheme="minorHAnsi"/>
          <w:szCs w:val="24"/>
        </w:rPr>
        <w:sym w:font="Wingdings" w:char="F0E8"/>
      </w:r>
      <w:r w:rsidR="0010126D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5HP的額定電流約15A。</w:t>
      </w:r>
    </w:p>
    <w:p w:rsidR="00D44AD5" w:rsidRDefault="00D44AD5" w:rsidP="004E7833">
      <w:pPr>
        <w:spacing w:afterLines="50" w:after="180" w:line="400" w:lineRule="exact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11-7  </w:t>
      </w:r>
      <w:r w:rsidRPr="00D44AD5">
        <w:rPr>
          <w:rFonts w:asciiTheme="minorEastAsia" w:hAnsiTheme="minorEastAsia" w:cstheme="minorHAnsi" w:hint="eastAsia"/>
          <w:sz w:val="32"/>
          <w:szCs w:val="32"/>
        </w:rPr>
        <w:t>n</w:t>
      </w:r>
      <w:r>
        <w:rPr>
          <w:rFonts w:asciiTheme="minorEastAsia" w:hAnsiTheme="minorEastAsia" w:cstheme="minorHAnsi" w:hint="eastAsia"/>
          <w:szCs w:val="24"/>
        </w:rPr>
        <w:t>r= 1140rpm應略小於</w:t>
      </w:r>
      <w:r w:rsidRPr="00D44AD5">
        <w:rPr>
          <w:rFonts w:asciiTheme="minorEastAsia" w:hAnsiTheme="minorEastAsia" w:cstheme="minorHAnsi" w:hint="eastAsia"/>
          <w:sz w:val="32"/>
          <w:szCs w:val="32"/>
        </w:rPr>
        <w:t>n</w:t>
      </w:r>
      <w:r w:rsidRPr="00D44AD5">
        <w:rPr>
          <w:rFonts w:asciiTheme="minorEastAsia" w:hAnsiTheme="minorEastAsia" w:cstheme="minorHAnsi" w:hint="eastAsia"/>
          <w:szCs w:val="24"/>
        </w:rPr>
        <w:t>s</w:t>
      </w:r>
      <w:r>
        <w:rPr>
          <w:rFonts w:asciiTheme="minorEastAsia" w:hAnsiTheme="minorEastAsia" w:cstheme="minorHAnsi" w:hint="eastAsia"/>
          <w:szCs w:val="24"/>
        </w:rPr>
        <w:t xml:space="preserve"> </w:t>
      </w:r>
      <w:r w:rsidR="004E7833">
        <w:rPr>
          <w:rFonts w:asciiTheme="minorEastAsia" w:hAnsiTheme="minorEastAsia" w:cstheme="minorHAnsi" w:hint="eastAsia"/>
          <w:szCs w:val="24"/>
        </w:rPr>
        <w:t>。參考P72圖1得知，當f=60H</w:t>
      </w:r>
      <w:r w:rsidR="004E7833" w:rsidRPr="004E7833">
        <w:rPr>
          <w:rFonts w:asciiTheme="minorEastAsia" w:hAnsiTheme="minorEastAsia" w:cstheme="minorHAnsi" w:hint="eastAsia"/>
          <w:szCs w:val="24"/>
          <w:vertAlign w:val="subscript"/>
        </w:rPr>
        <w:t>Z</w:t>
      </w:r>
      <w:r w:rsidR="004E7833">
        <w:rPr>
          <w:rFonts w:asciiTheme="minorEastAsia" w:hAnsiTheme="minorEastAsia" w:cstheme="minorHAnsi" w:hint="eastAsia"/>
          <w:szCs w:val="24"/>
        </w:rPr>
        <w:t>、P=</w:t>
      </w:r>
      <w:r w:rsidRPr="00D44AD5">
        <w:rPr>
          <w:rFonts w:asciiTheme="minorEastAsia" w:hAnsiTheme="minorEastAsia" w:cstheme="minorHAnsi" w:hint="eastAsia"/>
          <w:szCs w:val="24"/>
        </w:rPr>
        <w:t>6</w:t>
      </w:r>
      <w:r w:rsidR="004E7833">
        <w:rPr>
          <w:rFonts w:asciiTheme="minorEastAsia" w:hAnsiTheme="minorEastAsia" w:cstheme="minorHAnsi" w:hint="eastAsia"/>
          <w:szCs w:val="24"/>
        </w:rPr>
        <w:t>時</w:t>
      </w:r>
      <w:r w:rsidR="004E7833" w:rsidRPr="004E7833">
        <w:rPr>
          <w:rFonts w:asciiTheme="minorEastAsia" w:hAnsiTheme="minorEastAsia" w:cstheme="minorHAnsi"/>
          <w:szCs w:val="24"/>
        </w:rPr>
        <w:sym w:font="Wingdings" w:char="F0E8"/>
      </w:r>
      <w:r w:rsidR="004E7833" w:rsidRPr="00D44AD5">
        <w:rPr>
          <w:rFonts w:asciiTheme="minorEastAsia" w:hAnsiTheme="minorEastAsia" w:cstheme="minorHAnsi" w:hint="eastAsia"/>
          <w:sz w:val="32"/>
          <w:szCs w:val="32"/>
        </w:rPr>
        <w:t>n</w:t>
      </w:r>
      <w:r w:rsidR="004E7833" w:rsidRPr="00D44AD5">
        <w:rPr>
          <w:rFonts w:asciiTheme="minorEastAsia" w:hAnsiTheme="minorEastAsia" w:cstheme="minorHAnsi" w:hint="eastAsia"/>
          <w:szCs w:val="24"/>
        </w:rPr>
        <w:t>s</w:t>
      </w:r>
      <w:r w:rsidR="004E7833">
        <w:rPr>
          <w:rFonts w:asciiTheme="minorEastAsia" w:hAnsiTheme="minorEastAsia" w:cstheme="minorHAnsi" w:hint="eastAsia"/>
          <w:szCs w:val="24"/>
        </w:rPr>
        <w:t>=1200rpm 最合理。</w:t>
      </w:r>
    </w:p>
    <w:p w:rsidR="00D44AD5" w:rsidRDefault="00D44AD5" w:rsidP="00D44AD5">
      <w:pPr>
        <w:spacing w:afterLines="50" w:after="180" w:line="400" w:lineRule="exact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      依公式</w:t>
      </w:r>
      <m:oMath>
        <m:r>
          <w:rPr>
            <w:rFonts w:ascii="Cambria Math" w:hAnsi="Cambria Math" w:cstheme="minorHAnsi" w:hint="eastAsia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</w:rPr>
              <m:t>00-1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14</m:t>
            </m:r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</w:rPr>
              <m:t>00</m:t>
            </m:r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w:r w:rsidRPr="00D44AD5">
        <w:rPr>
          <w:rFonts w:asciiTheme="minorEastAsia" w:hAnsiTheme="minorEastAsia" w:cstheme="minorHAnsi" w:hint="eastAsia"/>
          <w:szCs w:val="24"/>
        </w:rPr>
        <w:t>0.05</w:t>
      </w:r>
    </w:p>
    <w:p w:rsidR="004E7833" w:rsidRPr="00D44AD5" w:rsidRDefault="004E7833" w:rsidP="004E7833">
      <w:pPr>
        <w:spacing w:afterLines="50" w:after="180" w:line="400" w:lineRule="exact"/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11-11   三相Y接線，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Φ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L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380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theme="minorHAnsi" w:hint="eastAsia"/>
            <w:sz w:val="28"/>
            <w:szCs w:val="28"/>
          </w:rPr>
          <m:t>=220V</m:t>
        </m:r>
      </m:oMath>
      <w:r w:rsidR="003D6818">
        <w:rPr>
          <w:rFonts w:asciiTheme="minorEastAsia" w:hAnsiTheme="minorEastAsia" w:cstheme="minorHAnsi" w:hint="eastAsia"/>
          <w:sz w:val="28"/>
          <w:szCs w:val="28"/>
        </w:rPr>
        <w:t xml:space="preserve">     </w:t>
      </w:r>
      <w:r w:rsidR="003D6818" w:rsidRPr="003D6818">
        <w:rPr>
          <w:rFonts w:asciiTheme="minorEastAsia" w:hAnsiTheme="minorEastAsia" w:cstheme="minorHAnsi" w:hint="eastAsia"/>
          <w:szCs w:val="24"/>
          <w:shd w:val="pct15" w:color="auto" w:fill="FFFFFF"/>
        </w:rPr>
        <w:t>(Y-Δ接線請參考P74說明)</w:t>
      </w:r>
    </w:p>
    <w:p w:rsidR="005E26BC" w:rsidRDefault="003D6818" w:rsidP="00073685">
      <w:pPr>
        <w:ind w:left="708" w:hangingChars="295" w:hanging="708"/>
        <w:rPr>
          <w:rFonts w:asciiTheme="minorEastAsia" w:hAnsiTheme="minorEastAsia" w:cstheme="minorHAnsi"/>
          <w:szCs w:val="24"/>
          <w:shd w:val="pct15" w:color="auto" w:fill="FFFFFF"/>
        </w:rPr>
      </w:pPr>
      <w:r w:rsidRPr="003D6818">
        <w:rPr>
          <w:rFonts w:asciiTheme="minorEastAsia" w:hAnsiTheme="minorEastAsia" w:cstheme="minorHAnsi" w:hint="eastAsia"/>
          <w:szCs w:val="24"/>
        </w:rPr>
        <w:t>11-12</w:t>
      </w:r>
      <w:r>
        <w:rPr>
          <w:rFonts w:asciiTheme="minorEastAsia" w:hAnsiTheme="minorEastAsia" w:cstheme="minorHAnsi" w:hint="eastAsia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O</m:t>
                </m:r>
              </m:sub>
            </m:sSub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η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1×746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0.95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=785W</m:t>
        </m:r>
      </m:oMath>
      <w:r w:rsidR="00073685">
        <w:rPr>
          <w:rFonts w:asciiTheme="minorEastAsia" w:hAnsiTheme="minorEastAsia" w:cstheme="minorHAnsi" w:hint="eastAsia"/>
          <w:sz w:val="28"/>
          <w:szCs w:val="28"/>
        </w:rPr>
        <w:t xml:space="preserve">       </w:t>
      </w:r>
      <w:r w:rsidR="00073685" w:rsidRPr="00073685">
        <w:rPr>
          <w:rFonts w:asciiTheme="minorEastAsia" w:hAnsiTheme="minorEastAsia" w:cstheme="minorHAnsi" w:hint="eastAsia"/>
          <w:szCs w:val="24"/>
          <w:shd w:val="pct15" w:color="auto" w:fill="FFFFFF"/>
        </w:rPr>
        <w:t>(註: 1馬力(HP)=746W)</w:t>
      </w:r>
    </w:p>
    <w:p w:rsidR="00073685" w:rsidRPr="00073685" w:rsidRDefault="00073685" w:rsidP="003D6818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11-13  參考11-7題得知: </w:t>
      </w:r>
      <w:r w:rsidRPr="00D44AD5">
        <w:rPr>
          <w:rFonts w:asciiTheme="minorEastAsia" w:hAnsiTheme="minorEastAsia" w:cstheme="minorHAnsi" w:hint="eastAsia"/>
          <w:sz w:val="32"/>
          <w:szCs w:val="32"/>
        </w:rPr>
        <w:t>n</w:t>
      </w:r>
      <w:r>
        <w:rPr>
          <w:rFonts w:asciiTheme="minorEastAsia" w:hAnsiTheme="minorEastAsia" w:cstheme="minorHAnsi" w:hint="eastAsia"/>
          <w:szCs w:val="24"/>
        </w:rPr>
        <w:t>r= 1790rpm應略小於</w:t>
      </w:r>
      <w:r w:rsidRPr="00D44AD5">
        <w:rPr>
          <w:rFonts w:asciiTheme="minorEastAsia" w:hAnsiTheme="minorEastAsia" w:cstheme="minorHAnsi" w:hint="eastAsia"/>
          <w:sz w:val="32"/>
          <w:szCs w:val="32"/>
        </w:rPr>
        <w:t>n</w:t>
      </w:r>
      <w:r w:rsidRPr="00D44AD5">
        <w:rPr>
          <w:rFonts w:asciiTheme="minorEastAsia" w:hAnsiTheme="minorEastAsia" w:cstheme="minorHAnsi" w:hint="eastAsia"/>
          <w:szCs w:val="24"/>
        </w:rPr>
        <w:t>s</w:t>
      </w:r>
      <w:r>
        <w:rPr>
          <w:rFonts w:asciiTheme="minorEastAsia" w:hAnsiTheme="minorEastAsia" w:cstheme="minorHAnsi" w:hint="eastAsia"/>
          <w:szCs w:val="24"/>
        </w:rPr>
        <w:t>，判定</w:t>
      </w:r>
      <w:r w:rsidRPr="00D44AD5">
        <w:rPr>
          <w:rFonts w:asciiTheme="minorEastAsia" w:hAnsiTheme="minorEastAsia" w:cstheme="minorHAnsi" w:hint="eastAsia"/>
          <w:sz w:val="32"/>
          <w:szCs w:val="32"/>
        </w:rPr>
        <w:t>n</w:t>
      </w:r>
      <w:r w:rsidRPr="00D44AD5">
        <w:rPr>
          <w:rFonts w:asciiTheme="minorEastAsia" w:hAnsiTheme="minorEastAsia" w:cstheme="minorHAnsi" w:hint="eastAsia"/>
          <w:szCs w:val="24"/>
        </w:rPr>
        <w:t>s</w:t>
      </w:r>
      <w:r>
        <w:rPr>
          <w:rFonts w:asciiTheme="minorEastAsia" w:hAnsiTheme="minorEastAsia" w:cstheme="minorHAnsi" w:hint="eastAsia"/>
          <w:szCs w:val="24"/>
        </w:rPr>
        <w:t>=1800rpm最合理</w:t>
      </w:r>
      <w:r w:rsidRPr="00073685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P=4。</w:t>
      </w:r>
    </w:p>
    <w:p w:rsidR="00B92282" w:rsidRPr="00B92282" w:rsidRDefault="00073685" w:rsidP="001C4EE8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11-14  感應電動機啟動電流約為額定電流的5~8倍</w:t>
      </w:r>
      <w:r w:rsidR="001C4EE8">
        <w:rPr>
          <w:rFonts w:asciiTheme="minorEastAsia" w:hAnsiTheme="minorEastAsia" w:cstheme="minorHAnsi" w:hint="eastAsia"/>
          <w:szCs w:val="24"/>
        </w:rPr>
        <w:t>，大型電機啟動過程較久</w:t>
      </w:r>
      <w:r w:rsidR="00E32D22">
        <w:rPr>
          <w:rFonts w:asciiTheme="minorEastAsia" w:hAnsiTheme="minorEastAsia" w:cstheme="minorHAnsi" w:hint="eastAsia"/>
          <w:szCs w:val="24"/>
        </w:rPr>
        <w:t>電路會受不了</w:t>
      </w:r>
      <w:r w:rsidR="001C4EE8">
        <w:rPr>
          <w:rFonts w:asciiTheme="minorEastAsia" w:hAnsiTheme="minorEastAsia" w:cstheme="minorHAnsi" w:hint="eastAsia"/>
          <w:szCs w:val="24"/>
        </w:rPr>
        <w:t>，所以規定:【三相220V</w:t>
      </w:r>
      <w:r w:rsidR="001C4EE8" w:rsidRPr="001C4EE8">
        <w:rPr>
          <w:rFonts w:asciiTheme="minorEastAsia" w:hAnsiTheme="minorEastAsia" w:cstheme="minorHAnsi"/>
          <w:szCs w:val="24"/>
        </w:rPr>
        <w:sym w:font="Wingdings" w:char="F0E8"/>
      </w:r>
      <w:r w:rsidR="001C4EE8">
        <w:rPr>
          <w:rFonts w:asciiTheme="minorEastAsia" w:hAnsiTheme="minorEastAsia" w:cstheme="minorHAnsi" w:hint="eastAsia"/>
          <w:szCs w:val="24"/>
        </w:rPr>
        <w:t xml:space="preserve"> 15HP以上】及【三相380V</w:t>
      </w:r>
      <w:r w:rsidR="001C4EE8" w:rsidRPr="001C4EE8">
        <w:rPr>
          <w:rFonts w:asciiTheme="minorEastAsia" w:hAnsiTheme="minorEastAsia" w:cstheme="minorHAnsi"/>
          <w:szCs w:val="24"/>
        </w:rPr>
        <w:sym w:font="Wingdings" w:char="F0E8"/>
      </w:r>
      <w:r w:rsidR="001C4EE8">
        <w:rPr>
          <w:rFonts w:asciiTheme="minorEastAsia" w:hAnsiTheme="minorEastAsia" w:cstheme="minorHAnsi" w:hint="eastAsia"/>
          <w:szCs w:val="24"/>
        </w:rPr>
        <w:t xml:space="preserve"> 50HP以上】者應限制啟動電流。</w:t>
      </w:r>
    </w:p>
    <w:sectPr w:rsidR="00B92282" w:rsidRPr="00B92282" w:rsidSect="00E16FE6">
      <w:footerReference w:type="defaul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C6" w:rsidRDefault="00E839C6" w:rsidP="00CD6600">
      <w:r>
        <w:separator/>
      </w:r>
    </w:p>
  </w:endnote>
  <w:endnote w:type="continuationSeparator" w:id="0">
    <w:p w:rsidR="00E839C6" w:rsidRDefault="00E839C6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2861C8">
      <w:rPr>
        <w:rFonts w:hint="eastAsia"/>
        <w:sz w:val="24"/>
        <w:szCs w:val="24"/>
      </w:rPr>
      <w:t>2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C6" w:rsidRDefault="00E839C6" w:rsidP="00CD6600">
      <w:r>
        <w:separator/>
      </w:r>
    </w:p>
  </w:footnote>
  <w:footnote w:type="continuationSeparator" w:id="0">
    <w:p w:rsidR="00E839C6" w:rsidRDefault="00E839C6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7141"/>
    <w:rsid w:val="00035859"/>
    <w:rsid w:val="00047AF0"/>
    <w:rsid w:val="00053D9E"/>
    <w:rsid w:val="00073685"/>
    <w:rsid w:val="00091B57"/>
    <w:rsid w:val="000A1FD3"/>
    <w:rsid w:val="000B45E0"/>
    <w:rsid w:val="000C09A5"/>
    <w:rsid w:val="000E4EDE"/>
    <w:rsid w:val="0010126D"/>
    <w:rsid w:val="00116306"/>
    <w:rsid w:val="001315BB"/>
    <w:rsid w:val="001338E7"/>
    <w:rsid w:val="00165D22"/>
    <w:rsid w:val="00187335"/>
    <w:rsid w:val="001C4EE8"/>
    <w:rsid w:val="001D17BD"/>
    <w:rsid w:val="001D76EC"/>
    <w:rsid w:val="001F58BE"/>
    <w:rsid w:val="00227D2D"/>
    <w:rsid w:val="00233C2A"/>
    <w:rsid w:val="00243B89"/>
    <w:rsid w:val="00247B50"/>
    <w:rsid w:val="0025762A"/>
    <w:rsid w:val="002861C8"/>
    <w:rsid w:val="00293119"/>
    <w:rsid w:val="002B7EBF"/>
    <w:rsid w:val="003002CA"/>
    <w:rsid w:val="00304211"/>
    <w:rsid w:val="003110C0"/>
    <w:rsid w:val="0032012E"/>
    <w:rsid w:val="003403C8"/>
    <w:rsid w:val="00374E6E"/>
    <w:rsid w:val="003A3A01"/>
    <w:rsid w:val="003A5537"/>
    <w:rsid w:val="003C6072"/>
    <w:rsid w:val="003D6818"/>
    <w:rsid w:val="004654F6"/>
    <w:rsid w:val="0047753C"/>
    <w:rsid w:val="004920F5"/>
    <w:rsid w:val="004927CC"/>
    <w:rsid w:val="00496864"/>
    <w:rsid w:val="004A736C"/>
    <w:rsid w:val="004C2C54"/>
    <w:rsid w:val="004C3118"/>
    <w:rsid w:val="004E7833"/>
    <w:rsid w:val="004F7BD7"/>
    <w:rsid w:val="005025DB"/>
    <w:rsid w:val="00516727"/>
    <w:rsid w:val="00557DB4"/>
    <w:rsid w:val="0056025C"/>
    <w:rsid w:val="00572249"/>
    <w:rsid w:val="005A2A17"/>
    <w:rsid w:val="005C3CC9"/>
    <w:rsid w:val="005C6045"/>
    <w:rsid w:val="005C6665"/>
    <w:rsid w:val="005D7656"/>
    <w:rsid w:val="005E13AB"/>
    <w:rsid w:val="005E26BC"/>
    <w:rsid w:val="005F610A"/>
    <w:rsid w:val="00613E4E"/>
    <w:rsid w:val="006168BA"/>
    <w:rsid w:val="006368B8"/>
    <w:rsid w:val="00640C49"/>
    <w:rsid w:val="00644944"/>
    <w:rsid w:val="00646B80"/>
    <w:rsid w:val="006A4FE9"/>
    <w:rsid w:val="007145E7"/>
    <w:rsid w:val="007217BA"/>
    <w:rsid w:val="00731EC8"/>
    <w:rsid w:val="0073521F"/>
    <w:rsid w:val="007B3E4B"/>
    <w:rsid w:val="007C7534"/>
    <w:rsid w:val="007E3394"/>
    <w:rsid w:val="00804C2E"/>
    <w:rsid w:val="00835A41"/>
    <w:rsid w:val="008470D7"/>
    <w:rsid w:val="008735F3"/>
    <w:rsid w:val="00887274"/>
    <w:rsid w:val="00896680"/>
    <w:rsid w:val="008A6648"/>
    <w:rsid w:val="008B249D"/>
    <w:rsid w:val="008B55CD"/>
    <w:rsid w:val="008E77D2"/>
    <w:rsid w:val="009158C2"/>
    <w:rsid w:val="00935338"/>
    <w:rsid w:val="00943127"/>
    <w:rsid w:val="00951B9A"/>
    <w:rsid w:val="009C06E9"/>
    <w:rsid w:val="009D5387"/>
    <w:rsid w:val="009E26F4"/>
    <w:rsid w:val="00A04FDA"/>
    <w:rsid w:val="00A1460D"/>
    <w:rsid w:val="00A31F29"/>
    <w:rsid w:val="00A416F0"/>
    <w:rsid w:val="00A53360"/>
    <w:rsid w:val="00A677D0"/>
    <w:rsid w:val="00A8525C"/>
    <w:rsid w:val="00A85F59"/>
    <w:rsid w:val="00A97DE9"/>
    <w:rsid w:val="00AA2476"/>
    <w:rsid w:val="00AC6E67"/>
    <w:rsid w:val="00AC7ABF"/>
    <w:rsid w:val="00B12793"/>
    <w:rsid w:val="00B92282"/>
    <w:rsid w:val="00B962CF"/>
    <w:rsid w:val="00B96CB3"/>
    <w:rsid w:val="00BB32EB"/>
    <w:rsid w:val="00BD05D6"/>
    <w:rsid w:val="00BD71DD"/>
    <w:rsid w:val="00BE0FA7"/>
    <w:rsid w:val="00BE2E5F"/>
    <w:rsid w:val="00C8478E"/>
    <w:rsid w:val="00CA5498"/>
    <w:rsid w:val="00CB4352"/>
    <w:rsid w:val="00CB7C4E"/>
    <w:rsid w:val="00CC1368"/>
    <w:rsid w:val="00CC7520"/>
    <w:rsid w:val="00CD6600"/>
    <w:rsid w:val="00CF1C1B"/>
    <w:rsid w:val="00D01A53"/>
    <w:rsid w:val="00D071CE"/>
    <w:rsid w:val="00D21EC9"/>
    <w:rsid w:val="00D22E0E"/>
    <w:rsid w:val="00D324E4"/>
    <w:rsid w:val="00D33250"/>
    <w:rsid w:val="00D44AD5"/>
    <w:rsid w:val="00D73C56"/>
    <w:rsid w:val="00D75F59"/>
    <w:rsid w:val="00D779E2"/>
    <w:rsid w:val="00D83190"/>
    <w:rsid w:val="00D92D12"/>
    <w:rsid w:val="00DE5428"/>
    <w:rsid w:val="00DF35F0"/>
    <w:rsid w:val="00DF5AFB"/>
    <w:rsid w:val="00E10617"/>
    <w:rsid w:val="00E16FE6"/>
    <w:rsid w:val="00E23DF5"/>
    <w:rsid w:val="00E2579F"/>
    <w:rsid w:val="00E260BB"/>
    <w:rsid w:val="00E31CB5"/>
    <w:rsid w:val="00E32D22"/>
    <w:rsid w:val="00E44D30"/>
    <w:rsid w:val="00E65264"/>
    <w:rsid w:val="00E70650"/>
    <w:rsid w:val="00E839C6"/>
    <w:rsid w:val="00EA1EF7"/>
    <w:rsid w:val="00EA269B"/>
    <w:rsid w:val="00EE4F0C"/>
    <w:rsid w:val="00EF6D29"/>
    <w:rsid w:val="00F208D1"/>
    <w:rsid w:val="00F219FA"/>
    <w:rsid w:val="00F261B7"/>
    <w:rsid w:val="00F4703A"/>
    <w:rsid w:val="00F67B8E"/>
    <w:rsid w:val="00F80659"/>
    <w:rsid w:val="00F85151"/>
    <w:rsid w:val="00FA0968"/>
    <w:rsid w:val="00FD6014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6E55-F466-4027-8F0D-498D9BFD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2018-03-26T10:55:00Z</dcterms:created>
  <dcterms:modified xsi:type="dcterms:W3CDTF">2018-03-31T13:36:00Z</dcterms:modified>
</cp:coreProperties>
</file>