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AD" w:rsidRDefault="00F80659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</w:t>
      </w:r>
      <w:r w:rsidR="008619AD">
        <w:rPr>
          <w:rFonts w:asciiTheme="minorEastAsia" w:hAnsiTheme="minorEastAsia" w:cstheme="minorHAnsi" w:hint="eastAsia"/>
          <w:szCs w:val="24"/>
        </w:rPr>
        <w:t>1</w:t>
      </w:r>
      <w:r>
        <w:rPr>
          <w:rFonts w:asciiTheme="minorEastAsia" w:hAnsiTheme="minorEastAsia" w:cstheme="minorHAnsi" w:hint="eastAsia"/>
          <w:szCs w:val="24"/>
        </w:rPr>
        <w:t>-</w:t>
      </w:r>
      <w:r w:rsidR="008619AD">
        <w:rPr>
          <w:rFonts w:asciiTheme="minorEastAsia" w:hAnsiTheme="minorEastAsia" w:cstheme="minorHAnsi" w:hint="eastAsia"/>
          <w:szCs w:val="24"/>
        </w:rPr>
        <w:t>16</w:t>
      </w:r>
      <w:r>
        <w:rPr>
          <w:rFonts w:asciiTheme="minorEastAsia" w:hAnsiTheme="minorEastAsia" w:cstheme="minorHAnsi" w:hint="eastAsia"/>
          <w:szCs w:val="24"/>
        </w:rPr>
        <w:t xml:space="preserve"> </w:t>
      </w:r>
      <w:r w:rsidR="00DE5428">
        <w:rPr>
          <w:rFonts w:asciiTheme="minorEastAsia" w:hAnsiTheme="minorEastAsia" w:cstheme="minorHAnsi" w:hint="eastAsia"/>
          <w:szCs w:val="24"/>
        </w:rPr>
        <w:t xml:space="preserve"> </w:t>
      </w:r>
      <w:r w:rsidR="008619AD">
        <w:rPr>
          <w:rFonts w:asciiTheme="minorEastAsia" w:hAnsiTheme="minorEastAsia" w:cstheme="minorHAnsi" w:hint="eastAsia"/>
          <w:szCs w:val="24"/>
        </w:rPr>
        <w:t>三相</w:t>
      </w:r>
      <w:r w:rsidR="009250A8">
        <w:rPr>
          <w:rFonts w:asciiTheme="minorEastAsia" w:hAnsiTheme="minorEastAsia" w:cstheme="minorHAnsi" w:hint="eastAsia"/>
          <w:szCs w:val="24"/>
        </w:rPr>
        <w:t>交流</w:t>
      </w:r>
      <w:r w:rsidR="008619AD">
        <w:rPr>
          <w:rFonts w:asciiTheme="minorEastAsia" w:hAnsiTheme="minorEastAsia" w:cstheme="minorHAnsi" w:hint="eastAsia"/>
          <w:szCs w:val="24"/>
        </w:rPr>
        <w:t>電壓互差120∘</w:t>
      </w:r>
      <w:r w:rsidR="008619AD">
        <w:rPr>
          <w:rFonts w:asciiTheme="minorEastAsia" w:hAnsiTheme="minorEastAsia" w:cstheme="minorHAnsi" w:hint="eastAsia"/>
          <w:szCs w:val="24"/>
        </w:rPr>
        <w:t>，三相繞組間的電流</w:t>
      </w:r>
      <w:r w:rsidR="008619AD">
        <w:rPr>
          <w:rFonts w:asciiTheme="minorEastAsia" w:hAnsiTheme="minorEastAsia" w:cstheme="minorHAnsi" w:hint="eastAsia"/>
          <w:szCs w:val="24"/>
        </w:rPr>
        <w:t>相位也是互差120∘。</w:t>
      </w:r>
    </w:p>
    <w:p w:rsidR="008619AD" w:rsidRDefault="008619AD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11-17  分激電動機屬於直流電機，構造與感應電動機不同。</w:t>
      </w:r>
    </w:p>
    <w:p w:rsidR="008619AD" w:rsidRDefault="008619AD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11-18  </w:t>
      </w:r>
      <w:r>
        <w:rPr>
          <w:rFonts w:asciiTheme="minorEastAsia" w:hAnsiTheme="minorEastAsia" w:cstheme="minorHAnsi" w:hint="eastAsia"/>
          <w:szCs w:val="24"/>
        </w:rPr>
        <w:t>三相電功率</w:t>
      </w:r>
      <w:r w:rsidR="009251E1">
        <w:rPr>
          <w:rFonts w:asciiTheme="minorEastAsia" w:hAnsiTheme="minorEastAsia" w:cstheme="minorHAnsi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 w:hint="eastAsia"/>
                <w:szCs w:val="24"/>
              </w:rPr>
              <m:t>P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Cs w:val="24"/>
              </w:rPr>
              <m:t>3</m:t>
            </m:r>
          </m:e>
        </m:rad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∙I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</m:sSub>
        <m:r>
          <w:rPr>
            <w:rFonts w:ascii="Cambria Math" w:hAnsi="Cambria Math" w:cstheme="minorHAnsi"/>
            <w:szCs w:val="24"/>
          </w:rPr>
          <m:t>∙cosθ</m:t>
        </m:r>
        <m:r>
          <w:rPr>
            <w:rFonts w:ascii="Cambria Math" w:hAnsi="Cambria Math" w:cstheme="minorHAnsi"/>
            <w:szCs w:val="24"/>
          </w:rPr>
          <m:t>∙η</m:t>
        </m:r>
      </m:oMath>
      <w:r>
        <w:rPr>
          <w:rFonts w:asciiTheme="minorEastAsia" w:hAnsiTheme="minorEastAsia" w:cstheme="minorHAnsi" w:hint="eastAsia"/>
          <w:szCs w:val="24"/>
        </w:rPr>
        <w:t>，若</w:t>
      </w:r>
      <m:oMath>
        <m:sSub>
          <m:sSubPr>
            <m:ctrlPr>
              <w:rPr>
                <w:rFonts w:ascii="Cambria Math" w:hAnsi="Cambria Math" w:cstheme="minorHAnsi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 w:hint="eastAsia"/>
                <w:szCs w:val="24"/>
              </w:rPr>
              <m:t>P</m:t>
            </m:r>
          </m:e>
          <m:sub>
            <m:r>
              <w:rPr>
                <w:rFonts w:ascii="Cambria Math" w:hAnsi="Cambria Math" w:cstheme="minorHAnsi" w:hint="eastAsia"/>
                <w:szCs w:val="24"/>
              </w:rPr>
              <m:t>O</m:t>
            </m:r>
          </m:sub>
        </m:sSub>
      </m:oMath>
      <w:r>
        <w:rPr>
          <w:rFonts w:asciiTheme="minorEastAsia" w:hAnsiTheme="minorEastAsia" w:cstheme="minorHAnsi" w:hint="eastAsia"/>
          <w:szCs w:val="24"/>
        </w:rPr>
        <w:t>為定值，當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V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</m:sSub>
      </m:oMath>
      <w:r>
        <w:rPr>
          <w:rFonts w:asciiTheme="minorEastAsia" w:hAnsiTheme="minorEastAsia" w:cstheme="minorHAnsi" w:hint="eastAsia"/>
          <w:szCs w:val="24"/>
        </w:rPr>
        <w:t>降低時，</w:t>
      </w:r>
      <m:oMath>
        <m:sSub>
          <m:sSubPr>
            <m:ctrlPr>
              <w:rPr>
                <w:rFonts w:ascii="Cambria Math" w:hAnsi="Cambria Math" w:cstheme="minorHAnsi"/>
                <w:i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Cs w:val="24"/>
              </w:rPr>
              <m:t>I</m:t>
            </m:r>
          </m:e>
          <m:sub>
            <m:r>
              <w:rPr>
                <w:rFonts w:ascii="Cambria Math" w:hAnsi="Cambria Math" w:cstheme="minorHAnsi"/>
                <w:szCs w:val="24"/>
              </w:rPr>
              <m:t>L</m:t>
            </m:r>
          </m:sub>
        </m:sSub>
      </m:oMath>
      <w:r w:rsidR="00FE6427">
        <w:rPr>
          <w:rFonts w:asciiTheme="minorEastAsia" w:hAnsiTheme="minorEastAsia" w:cstheme="minorHAnsi" w:hint="eastAsia"/>
          <w:szCs w:val="24"/>
        </w:rPr>
        <w:t>將會升高而超過額定，所以凡連續運轉且15HP以上電動機應有「低電壓保護設備」，當低電壓發生時</w:t>
      </w:r>
      <w:r w:rsidR="009250A8">
        <w:rPr>
          <w:rFonts w:asciiTheme="minorEastAsia" w:hAnsiTheme="minorEastAsia" w:cstheme="minorHAnsi" w:hint="eastAsia"/>
          <w:szCs w:val="24"/>
        </w:rPr>
        <w:t>電路</w:t>
      </w:r>
      <w:r w:rsidR="00FE6427">
        <w:rPr>
          <w:rFonts w:asciiTheme="minorEastAsia" w:hAnsiTheme="minorEastAsia" w:cstheme="minorHAnsi" w:hint="eastAsia"/>
          <w:szCs w:val="24"/>
        </w:rPr>
        <w:t>跳脫。</w:t>
      </w:r>
    </w:p>
    <w:p w:rsidR="00FE6427" w:rsidRDefault="00FE6427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11-19  一般開關</w:t>
      </w:r>
      <w:r w:rsidR="00D4163A">
        <w:rPr>
          <w:rFonts w:asciiTheme="minorEastAsia" w:hAnsiTheme="minorEastAsia" w:cstheme="minorHAnsi" w:hint="eastAsia"/>
          <w:szCs w:val="24"/>
        </w:rPr>
        <w:t>會因</w:t>
      </w:r>
      <w:r>
        <w:rPr>
          <w:rFonts w:asciiTheme="minorEastAsia" w:hAnsiTheme="minorEastAsia" w:cstheme="minorHAnsi" w:hint="eastAsia"/>
          <w:szCs w:val="24"/>
        </w:rPr>
        <w:t>啟閉</w:t>
      </w:r>
      <w:r w:rsidR="00D4163A">
        <w:rPr>
          <w:rFonts w:asciiTheme="minorEastAsia" w:hAnsiTheme="minorEastAsia" w:cstheme="minorHAnsi" w:hint="eastAsia"/>
          <w:szCs w:val="24"/>
        </w:rPr>
        <w:t>的</w:t>
      </w:r>
      <w:r>
        <w:rPr>
          <w:rFonts w:asciiTheme="minorEastAsia" w:hAnsiTheme="minorEastAsia" w:cstheme="minorHAnsi" w:hint="eastAsia"/>
          <w:szCs w:val="24"/>
        </w:rPr>
        <w:t>動作較慢而發弧造成損壞，所以要求開關的額定值必須為</w:t>
      </w:r>
      <w:r>
        <w:rPr>
          <w:rFonts w:asciiTheme="minorEastAsia" w:hAnsiTheme="minorEastAsia" w:cstheme="minorHAnsi" w:hint="eastAsia"/>
          <w:szCs w:val="24"/>
        </w:rPr>
        <w:t>額定電流</w:t>
      </w:r>
      <w:r>
        <w:rPr>
          <w:rFonts w:asciiTheme="minorEastAsia" w:hAnsiTheme="minorEastAsia" w:cstheme="minorHAnsi" w:hint="eastAsia"/>
          <w:szCs w:val="24"/>
        </w:rPr>
        <w:t>的2倍。</w:t>
      </w:r>
      <w:r w:rsidR="009251E1">
        <w:rPr>
          <w:rFonts w:asciiTheme="minorEastAsia" w:hAnsiTheme="minorEastAsia" w:cstheme="minorHAnsi" w:hint="eastAsia"/>
          <w:szCs w:val="24"/>
        </w:rPr>
        <w:t>但2HP以上或300V以上的電動機則必須以專用的</w:t>
      </w:r>
      <w:r w:rsidR="009251E1">
        <w:rPr>
          <w:rFonts w:asciiTheme="minorEastAsia" w:hAnsiTheme="minorEastAsia" w:cstheme="minorHAnsi" w:hint="eastAsia"/>
          <w:szCs w:val="24"/>
        </w:rPr>
        <w:t>「操作器」</w:t>
      </w:r>
      <w:r w:rsidR="009251E1">
        <w:rPr>
          <w:rFonts w:asciiTheme="minorEastAsia" w:hAnsiTheme="minorEastAsia" w:cstheme="minorHAnsi" w:hint="eastAsia"/>
          <w:szCs w:val="24"/>
        </w:rPr>
        <w:t>如電磁開關啟閉電路。</w:t>
      </w:r>
    </w:p>
    <w:p w:rsidR="00FE6427" w:rsidRDefault="00FE6427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11-20  3</w:t>
      </w:r>
      <w:r>
        <w:rPr>
          <w:rFonts w:ascii="Cambria Math" w:hAnsi="Cambria Math" w:cstheme="minorHAnsi"/>
          <w:szCs w:val="24"/>
        </w:rPr>
        <w:t>Φ</w:t>
      </w:r>
      <w:r>
        <w:rPr>
          <w:rFonts w:ascii="Cambria Math" w:hAnsi="Cambria Math" w:cstheme="minorHAnsi" w:hint="eastAsia"/>
          <w:szCs w:val="24"/>
        </w:rPr>
        <w:t xml:space="preserve"> 220V</w:t>
      </w:r>
      <w:r>
        <w:rPr>
          <w:rFonts w:ascii="Cambria Math" w:hAnsi="Cambria Math"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5HP電動機，額定電流每HP以3A估算</w:t>
      </w:r>
      <w:r w:rsidRPr="00FE6427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>額定電流=15A。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導線安全電流=</w:t>
      </w:r>
      <w:r w:rsidR="00D4163A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1.25倍</w:t>
      </w:r>
      <w:r w:rsidR="00D4163A">
        <w:rPr>
          <w:rFonts w:asciiTheme="minorEastAsia" w:hAnsiTheme="minorEastAsia" w:cstheme="minorHAnsi" w:hint="eastAsia"/>
          <w:szCs w:val="24"/>
        </w:rPr>
        <w:t>×15A</w:t>
      </w:r>
      <w:r>
        <w:rPr>
          <w:rFonts w:asciiTheme="minorEastAsia" w:hAnsiTheme="minorEastAsia" w:cstheme="minorHAnsi" w:hint="eastAsia"/>
          <w:szCs w:val="24"/>
        </w:rPr>
        <w:t>=18.75A</w:t>
      </w:r>
      <w:r>
        <w:rPr>
          <w:rFonts w:asciiTheme="minorEastAsia" w:hAnsiTheme="minorEastAsia" w:cstheme="minorHAnsi"/>
          <w:szCs w:val="24"/>
        </w:rPr>
        <w:t>……</w:t>
      </w:r>
      <w:r>
        <w:rPr>
          <w:rFonts w:asciiTheme="minorEastAsia" w:hAnsiTheme="minorEastAsia" w:cstheme="minorHAnsi" w:hint="eastAsia"/>
          <w:szCs w:val="24"/>
        </w:rPr>
        <w:t>選用3.5mm</w:t>
      </w:r>
      <w:r w:rsidRPr="00AC084D">
        <w:rPr>
          <w:rFonts w:asciiTheme="minorEastAsia" w:hAnsiTheme="minorEastAsia" w:cstheme="minorHAnsi" w:hint="eastAsia"/>
          <w:szCs w:val="24"/>
          <w:vertAlign w:val="superscript"/>
        </w:rPr>
        <w:t>2</w:t>
      </w:r>
      <w:r w:rsidR="00D4163A">
        <w:rPr>
          <w:rFonts w:asciiTheme="minorEastAsia" w:hAnsiTheme="minorEastAsia" w:cstheme="minorHAnsi" w:hint="eastAsia"/>
          <w:szCs w:val="24"/>
        </w:rPr>
        <w:t>導線</w:t>
      </w:r>
      <w:r w:rsidR="00D4163A">
        <w:rPr>
          <w:rFonts w:asciiTheme="minorEastAsia" w:hAnsiTheme="minorEastAsia" w:cstheme="minorHAnsi" w:hint="eastAsia"/>
          <w:szCs w:val="24"/>
        </w:rPr>
        <w:t xml:space="preserve"> </w:t>
      </w:r>
      <w:r w:rsidR="00AC084D">
        <w:rPr>
          <w:rFonts w:asciiTheme="minorEastAsia" w:hAnsiTheme="minorEastAsia" w:cstheme="minorHAnsi" w:hint="eastAsia"/>
          <w:szCs w:val="24"/>
        </w:rPr>
        <w:t>(安全電流約20A)</w:t>
      </w:r>
      <w:r w:rsidR="00D4163A">
        <w:rPr>
          <w:rFonts w:asciiTheme="minorEastAsia" w:hAnsiTheme="minorEastAsia" w:cstheme="minorHAnsi" w:hint="eastAsia"/>
          <w:szCs w:val="24"/>
        </w:rPr>
        <w:t xml:space="preserve"> </w:t>
      </w:r>
    </w:p>
    <w:p w:rsidR="00AC084D" w:rsidRDefault="00AC084D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11-22  </w:t>
      </w:r>
      <w:r w:rsidR="009251E1">
        <w:rPr>
          <w:rFonts w:asciiTheme="minorEastAsia" w:hAnsiTheme="minorEastAsia" w:cstheme="minorHAnsi" w:hint="eastAsia"/>
          <w:szCs w:val="24"/>
        </w:rPr>
        <w:t>直流分激電動機</w:t>
      </w:r>
      <w:r w:rsidR="009251E1">
        <w:rPr>
          <w:rFonts w:asciiTheme="minorEastAsia" w:hAnsiTheme="minorEastAsia" w:cstheme="minorHAnsi" w:hint="eastAsia"/>
          <w:szCs w:val="24"/>
        </w:rPr>
        <w:t>電源線對調</w:t>
      </w:r>
      <w:r w:rsidR="009251E1" w:rsidRPr="009251E1">
        <w:rPr>
          <w:rFonts w:asciiTheme="minorEastAsia" w:hAnsiTheme="minorEastAsia" w:cstheme="minorHAnsi"/>
          <w:szCs w:val="24"/>
        </w:rPr>
        <w:sym w:font="Wingdings" w:char="F0E8"/>
      </w:r>
      <w:r w:rsidR="009251E1">
        <w:rPr>
          <w:rFonts w:asciiTheme="minorEastAsia" w:hAnsiTheme="minorEastAsia" w:cstheme="minorHAnsi" w:hint="eastAsia"/>
          <w:szCs w:val="24"/>
        </w:rPr>
        <w:t>轉向不變。改變磁場線圈極性才會反轉。</w:t>
      </w:r>
      <w:r w:rsidR="009251E1">
        <w:rPr>
          <w:rFonts w:asciiTheme="minorEastAsia" w:hAnsiTheme="minorEastAsia" w:cstheme="minorHAnsi"/>
          <w:szCs w:val="24"/>
        </w:rPr>
        <w:br/>
      </w:r>
      <w:r w:rsidR="009251E1">
        <w:rPr>
          <w:rFonts w:asciiTheme="minorEastAsia" w:hAnsiTheme="minorEastAsia" w:cstheme="minorHAnsi" w:hint="eastAsia"/>
          <w:szCs w:val="24"/>
        </w:rPr>
        <w:t>三相感應馬達任意兩條電源線對調</w:t>
      </w:r>
      <w:r w:rsidR="009251E1" w:rsidRPr="009251E1">
        <w:rPr>
          <w:rFonts w:asciiTheme="minorEastAsia" w:hAnsiTheme="minorEastAsia" w:cstheme="minorHAnsi"/>
          <w:szCs w:val="24"/>
        </w:rPr>
        <w:sym w:font="Wingdings" w:char="F0E8"/>
      </w:r>
      <w:r w:rsidR="009251E1">
        <w:rPr>
          <w:rFonts w:asciiTheme="minorEastAsia" w:hAnsiTheme="minorEastAsia" w:cstheme="minorHAnsi" w:hint="eastAsia"/>
          <w:szCs w:val="24"/>
        </w:rPr>
        <w:t>轉向</w:t>
      </w:r>
      <w:r w:rsidR="009251E1">
        <w:rPr>
          <w:rFonts w:asciiTheme="minorEastAsia" w:hAnsiTheme="minorEastAsia" w:cstheme="minorHAnsi" w:hint="eastAsia"/>
          <w:szCs w:val="24"/>
        </w:rPr>
        <w:t>改</w:t>
      </w:r>
      <w:r w:rsidR="009251E1">
        <w:rPr>
          <w:rFonts w:asciiTheme="minorEastAsia" w:hAnsiTheme="minorEastAsia" w:cstheme="minorHAnsi" w:hint="eastAsia"/>
          <w:szCs w:val="24"/>
        </w:rPr>
        <w:t>變。</w:t>
      </w:r>
    </w:p>
    <w:p w:rsidR="00FE6427" w:rsidRDefault="005E70FE" w:rsidP="008619AD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 xml:space="preserve">11-23  每相阻抗 Z=6+j8 Ω (直角坐標)  </w:t>
      </w:r>
      <w:r w:rsidRPr="005E70FE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 xml:space="preserve">  Z=</w:t>
      </w:r>
      <m:oMath>
        <m:rad>
          <m:radPr>
            <m:degHide m:val="1"/>
            <m:ctrlPr>
              <w:rPr>
                <w:rFonts w:ascii="Cambria Math" w:hAnsi="Cambria Math" w:cstheme="minorHAnsi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 w:hint="eastAsia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 w:hint="eastAsia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 w:cstheme="minorHAnsi" w:hint="eastAsia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 w:hint="eastAsia"/>
            <w:szCs w:val="24"/>
          </w:rPr>
          <m:t>=10</m:t>
        </m:r>
        <m:r>
          <w:rPr>
            <w:rFonts w:ascii="Cambria Math" w:eastAsia="新細明體" w:hAnsi="Cambria Math" w:cstheme="minorHAnsi" w:hint="eastAsia"/>
            <w:szCs w:val="24"/>
          </w:rPr>
          <m:t>Ω</m:t>
        </m:r>
      </m:oMath>
      <w:r>
        <w:rPr>
          <w:rFonts w:asciiTheme="minorEastAsia" w:hAnsiTheme="minorEastAsia" w:cstheme="minorHAnsi" w:hint="eastAsia"/>
          <w:szCs w:val="24"/>
        </w:rPr>
        <w:t xml:space="preserve"> (極坐標)</w:t>
      </w:r>
      <w:r>
        <w:rPr>
          <w:rFonts w:asciiTheme="minorEastAsia" w:hAnsiTheme="minorEastAsia" w:cstheme="minorHAnsi"/>
          <w:szCs w:val="24"/>
        </w:rPr>
        <w:br/>
      </w:r>
      <w:r>
        <w:rPr>
          <w:rFonts w:asciiTheme="minorEastAsia" w:hAnsiTheme="minorEastAsia" w:cstheme="minorHAnsi" w:hint="eastAsia"/>
          <w:szCs w:val="24"/>
        </w:rPr>
        <w:t>Y結線</w:t>
      </w:r>
      <w:r w:rsidR="00D4163A">
        <w:rPr>
          <w:rFonts w:asciiTheme="minorEastAsia" w:hAnsiTheme="minorEastAsia" w:cstheme="minorHAnsi" w:hint="eastAsia"/>
          <w:szCs w:val="24"/>
        </w:rPr>
        <w:t>每相電壓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 w:hint="eastAsia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L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380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hAnsi="Cambria Math" w:cstheme="minorHAnsi" w:hint="eastAsia"/>
            <w:sz w:val="28"/>
            <w:szCs w:val="28"/>
          </w:rPr>
          <m:t>=220V</m:t>
        </m:r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 </w:t>
      </w:r>
      <w:r w:rsidRPr="005E70FE">
        <w:rPr>
          <w:rFonts w:asciiTheme="minorEastAsia" w:hAnsiTheme="minorEastAsia" w:cstheme="minorHAnsi"/>
          <w:sz w:val="28"/>
          <w:szCs w:val="28"/>
        </w:rPr>
        <w:sym w:font="Wingdings" w:char="F0E8"/>
      </w:r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inorHAns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 w:cstheme="minorHAnsi" w:hint="eastAsia"/>
                <w:sz w:val="28"/>
                <w:szCs w:val="28"/>
              </w:rPr>
              <m:t>=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 w:hint="eastAsia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Φ</m:t>
                </m:r>
              </m:sub>
            </m:sSub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Z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 w:hint="eastAsia"/>
                <w:sz w:val="28"/>
                <w:szCs w:val="28"/>
              </w:rPr>
              <m:t>22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theme="minorHAnsi" w:hint="eastAsia"/>
            <w:sz w:val="28"/>
            <w:szCs w:val="28"/>
          </w:rPr>
          <m:t>=22</m:t>
        </m:r>
        <m:r>
          <w:rPr>
            <w:rFonts w:ascii="Cambria Math" w:eastAsia="新細明體" w:hAnsi="Cambria Math" w:cstheme="minorHAnsi" w:hint="eastAsia"/>
            <w:sz w:val="28"/>
            <w:szCs w:val="28"/>
          </w:rPr>
          <m:t>A</m:t>
        </m:r>
      </m:oMath>
    </w:p>
    <w:p w:rsidR="005E70FE" w:rsidRPr="008619AD" w:rsidRDefault="008A6881" w:rsidP="005E70FE">
      <w:pPr>
        <w:spacing w:afterLines="50" w:after="180"/>
        <w:ind w:left="708" w:hangingChars="295" w:hanging="708"/>
        <w:rPr>
          <w:rFonts w:asciiTheme="minorEastAsia" w:hAnsiTheme="minorEastAsia"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11-24  「運轉因數」即</w:t>
      </w:r>
      <w:r>
        <w:rPr>
          <w:rFonts w:asciiTheme="minorEastAsia" w:hAnsiTheme="minorEastAsia" w:cstheme="minorHAnsi" w:hint="eastAsia"/>
          <w:szCs w:val="24"/>
        </w:rPr>
        <w:t>「</w:t>
      </w:r>
      <w:r w:rsidR="002217D9">
        <w:rPr>
          <w:rFonts w:asciiTheme="minorEastAsia" w:hAnsiTheme="minorEastAsia" w:cstheme="minorHAnsi" w:hint="eastAsia"/>
          <w:szCs w:val="24"/>
        </w:rPr>
        <w:t>超</w:t>
      </w:r>
      <w:r>
        <w:rPr>
          <w:rFonts w:asciiTheme="minorEastAsia" w:hAnsiTheme="minorEastAsia" w:cstheme="minorHAnsi" w:hint="eastAsia"/>
          <w:szCs w:val="24"/>
        </w:rPr>
        <w:t>載</w:t>
      </w:r>
      <w:r>
        <w:rPr>
          <w:rFonts w:asciiTheme="minorEastAsia" w:hAnsiTheme="minorEastAsia" w:cstheme="minorHAnsi" w:hint="eastAsia"/>
          <w:szCs w:val="24"/>
        </w:rPr>
        <w:t>因數」</w:t>
      </w:r>
      <w:r w:rsidR="002217D9">
        <w:rPr>
          <w:rFonts w:asciiTheme="minorEastAsia" w:hAnsiTheme="minorEastAsia" w:cstheme="minorHAnsi" w:hint="eastAsia"/>
          <w:szCs w:val="24"/>
        </w:rPr>
        <w:t>。</w:t>
      </w:r>
      <w:r w:rsidR="002217D9">
        <w:rPr>
          <w:rFonts w:asciiTheme="minorEastAsia" w:hAnsiTheme="minorEastAsia" w:cstheme="minorHAnsi" w:hint="eastAsia"/>
          <w:szCs w:val="24"/>
        </w:rPr>
        <w:t>運轉因數</w:t>
      </w:r>
      <w:r w:rsidR="002217D9">
        <w:rPr>
          <w:rFonts w:asciiTheme="minorEastAsia" w:hAnsiTheme="minorEastAsia" w:cstheme="minorHAnsi" w:hint="eastAsia"/>
          <w:szCs w:val="24"/>
        </w:rPr>
        <w:t>=1.15表示電動機在滿載的115%之下長時間運轉還能承受。所以過載保護裝置如TH-RY的設定值可以調到</w:t>
      </w:r>
      <w:r w:rsidR="002217D9">
        <w:rPr>
          <w:rFonts w:asciiTheme="minorEastAsia" w:hAnsiTheme="minorEastAsia" w:cstheme="minorHAnsi" w:hint="eastAsia"/>
          <w:szCs w:val="24"/>
        </w:rPr>
        <w:t>額定</w:t>
      </w:r>
      <w:r w:rsidR="002217D9">
        <w:rPr>
          <w:rFonts w:asciiTheme="minorEastAsia" w:hAnsiTheme="minorEastAsia" w:cstheme="minorHAnsi" w:hint="eastAsia"/>
          <w:szCs w:val="24"/>
        </w:rPr>
        <w:t>的125%。</w:t>
      </w:r>
    </w:p>
    <w:p w:rsidR="00B92282" w:rsidRDefault="00A14D76" w:rsidP="001C4EE8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11-27  裝置電容器改善功率因數，應裝在</w:t>
      </w:r>
      <w:r w:rsidRPr="00A14D76">
        <w:rPr>
          <w:rFonts w:asciiTheme="minorEastAsia" w:hAnsiTheme="minorEastAsia" w:cstheme="minorHAnsi" w:hint="eastAsia"/>
          <w:szCs w:val="24"/>
          <w:shd w:val="pct15" w:color="auto" w:fill="FFFFFF"/>
        </w:rPr>
        <w:t>操作器負載側</w:t>
      </w:r>
      <w:r>
        <w:rPr>
          <w:rFonts w:asciiTheme="minorEastAsia" w:hAnsiTheme="minorEastAsia" w:cstheme="minorHAnsi" w:hint="eastAsia"/>
          <w:szCs w:val="24"/>
        </w:rPr>
        <w:t>與電動機同時啟閉，以免改善功因過頭產生不良效應。</w:t>
      </w:r>
    </w:p>
    <w:p w:rsidR="00A14D76" w:rsidRDefault="00A14D76" w:rsidP="001C4EE8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11-31  三相鼠籠式感應電動機因負載加重</w:t>
      </w:r>
      <w:r w:rsidR="009B6692">
        <w:rPr>
          <w:rFonts w:asciiTheme="minorEastAsia" w:hAnsiTheme="minorEastAsia" w:cstheme="minorHAnsi" w:hint="eastAsia"/>
          <w:szCs w:val="24"/>
        </w:rPr>
        <w:t>使轉速下降的程度很小，可以視為</w:t>
      </w:r>
      <w:r w:rsidR="009B6692" w:rsidRPr="009B6692">
        <w:rPr>
          <w:rFonts w:asciiTheme="minorEastAsia" w:hAnsiTheme="minorEastAsia" w:cstheme="minorHAnsi" w:hint="eastAsia"/>
          <w:szCs w:val="24"/>
          <w:shd w:val="pct15" w:color="auto" w:fill="FFFFFF"/>
        </w:rPr>
        <w:t>恒速</w:t>
      </w:r>
      <w:r w:rsidR="009B6692">
        <w:rPr>
          <w:rFonts w:asciiTheme="minorEastAsia" w:hAnsiTheme="minorEastAsia" w:cstheme="minorHAnsi" w:hint="eastAsia"/>
          <w:szCs w:val="24"/>
        </w:rPr>
        <w:t>電動機。</w:t>
      </w:r>
    </w:p>
    <w:p w:rsidR="009B6692" w:rsidRDefault="009B6692" w:rsidP="001C4EE8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 w:val="32"/>
          <w:szCs w:val="32"/>
        </w:rPr>
      </w:pPr>
      <w:r>
        <w:rPr>
          <w:rFonts w:asciiTheme="minorEastAsia" w:hAnsiTheme="minorEastAsia" w:cstheme="minorHAnsi" w:hint="eastAsia"/>
          <w:szCs w:val="24"/>
        </w:rPr>
        <w:t xml:space="preserve">11-34  </w:t>
      </w:r>
      <m:oMath>
        <m:sSub>
          <m:sSub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 w:cstheme="minorHAnsi"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θ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M</m:t>
            </m:r>
          </m:sub>
        </m:sSub>
        <m:r>
          <w:rPr>
            <w:rFonts w:ascii="Cambria Math" w:hAnsi="Cambria Math" w:cstheme="minorHAnsi" w:hint="eastAsia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×</m:t>
        </m:r>
        <m:r>
          <w:rPr>
            <w:rFonts w:ascii="Cambria Math" w:hAnsi="Cambria Math" w:cstheme="minorHAnsi" w:hint="eastAsia"/>
            <w:sz w:val="32"/>
            <w:szCs w:val="32"/>
          </w:rPr>
          <m:t>360</m:t>
        </m:r>
        <m:r>
          <w:rPr>
            <w:rFonts w:ascii="Cambria Math" w:hAnsi="Cambria Math" w:cstheme="minorHAnsi"/>
            <w:sz w:val="32"/>
            <w:szCs w:val="32"/>
          </w:rPr>
          <m:t>°</m:t>
        </m:r>
        <m:r>
          <w:rPr>
            <w:rFonts w:ascii="Cambria Math" w:hAnsi="Cambria Math" w:cstheme="minorHAnsi" w:hint="eastAsia"/>
            <w:sz w:val="32"/>
            <w:szCs w:val="32"/>
          </w:rPr>
          <m:t>=720</m:t>
        </m:r>
        <m:r>
          <w:rPr>
            <w:rFonts w:ascii="Cambria Math" w:hAnsi="Cambria Math" w:cstheme="minorHAnsi"/>
            <w:sz w:val="32"/>
            <w:szCs w:val="32"/>
          </w:rPr>
          <m:t>°</m:t>
        </m:r>
      </m:oMath>
      <w:r>
        <w:rPr>
          <w:rFonts w:asciiTheme="minorEastAsia" w:hAnsiTheme="minorEastAsia" w:cstheme="minorHAnsi" w:hint="eastAsia"/>
          <w:sz w:val="32"/>
          <w:szCs w:val="32"/>
        </w:rPr>
        <w:t xml:space="preserve"> </w:t>
      </w:r>
      <w:r w:rsidR="00D4163A" w:rsidRPr="00D4163A">
        <w:rPr>
          <w:rFonts w:asciiTheme="minorEastAsia" w:hAnsiTheme="minorEastAsia" w:cstheme="minorHAnsi" w:hint="eastAsia"/>
          <w:szCs w:val="24"/>
        </w:rPr>
        <w:t>(電機角)</w:t>
      </w:r>
    </w:p>
    <w:p w:rsidR="009B6692" w:rsidRDefault="009B6692" w:rsidP="009B6692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 xml:space="preserve">11-36  </w:t>
      </w:r>
      <w:r w:rsidR="00223E42" w:rsidRPr="009B6692">
        <w:rPr>
          <w:rFonts w:asciiTheme="minorEastAsia" w:hAnsiTheme="minorEastAsia" w:cstheme="minorHAnsi" w:hint="eastAsia"/>
          <w:sz w:val="32"/>
          <w:szCs w:val="32"/>
        </w:rPr>
        <w:t>n</w:t>
      </w:r>
      <w:r w:rsidR="00223E42">
        <w:rPr>
          <w:rFonts w:asciiTheme="minorEastAsia" w:hAnsiTheme="minorEastAsia" w:cstheme="minorHAnsi" w:hint="eastAsia"/>
          <w:szCs w:val="24"/>
        </w:rPr>
        <w:t>s不變，</w:t>
      </w:r>
      <w:r>
        <w:rPr>
          <w:rFonts w:asciiTheme="minorEastAsia" w:hAnsiTheme="minorEastAsia" w:cstheme="minorHAnsi" w:hint="eastAsia"/>
          <w:szCs w:val="24"/>
        </w:rPr>
        <w:t>負載增加，</w:t>
      </w:r>
      <w:r w:rsidRPr="009B6692">
        <w:rPr>
          <w:rFonts w:asciiTheme="minorEastAsia" w:hAnsiTheme="minorEastAsia" w:cstheme="minorHAnsi" w:hint="eastAsia"/>
          <w:sz w:val="32"/>
          <w:szCs w:val="32"/>
        </w:rPr>
        <w:t>n</w:t>
      </w:r>
      <w:r>
        <w:rPr>
          <w:rFonts w:asciiTheme="minorEastAsia" w:hAnsiTheme="minorEastAsia" w:cstheme="minorHAnsi" w:hint="eastAsia"/>
          <w:szCs w:val="24"/>
        </w:rPr>
        <w:t>r減小</w:t>
      </w:r>
      <w:r w:rsidR="00D4163A" w:rsidRPr="00D4163A">
        <w:rPr>
          <w:rFonts w:asciiTheme="minorEastAsia" w:hAnsiTheme="minorEastAsia" w:cstheme="minorHAnsi"/>
          <w:szCs w:val="24"/>
        </w:rPr>
        <w:sym w:font="Wingdings" w:char="F0E8"/>
      </w:r>
      <w:r w:rsidR="00D4163A">
        <w:rPr>
          <w:rFonts w:asciiTheme="minorEastAsia" w:hAnsiTheme="minorEastAsia" w:cstheme="minorHAnsi" w:hint="eastAsia"/>
          <w:szCs w:val="24"/>
        </w:rPr>
        <w:t xml:space="preserve"> </w:t>
      </w:r>
      <w:bookmarkStart w:id="0" w:name="_GoBack"/>
      <w:bookmarkEnd w:id="0"/>
      <w:r>
        <w:rPr>
          <w:rFonts w:asciiTheme="minorEastAsia" w:hAnsiTheme="minorEastAsia" w:cstheme="minorHAnsi" w:hint="eastAsia"/>
          <w:szCs w:val="24"/>
        </w:rPr>
        <w:t>轉差率</w:t>
      </w:r>
      <m:oMath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223E42"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="00223E42" w:rsidRPr="00223E42">
        <w:rPr>
          <w:rFonts w:asciiTheme="minorEastAsia" w:hAnsiTheme="minorEastAsia" w:cstheme="minorHAnsi" w:hint="eastAsia"/>
          <w:sz w:val="28"/>
          <w:szCs w:val="28"/>
          <w:shd w:val="pct15" w:color="auto" w:fill="FFFFFF"/>
        </w:rPr>
        <w:t>變大</w:t>
      </w:r>
      <w:r w:rsidR="00223E42">
        <w:rPr>
          <w:rFonts w:asciiTheme="minorEastAsia" w:hAnsiTheme="minorEastAsia" w:cstheme="minorHAnsi" w:hint="eastAsia"/>
          <w:sz w:val="28"/>
          <w:szCs w:val="28"/>
        </w:rPr>
        <w:t>。</w:t>
      </w:r>
    </w:p>
    <w:p w:rsidR="00223E42" w:rsidRDefault="00223E42" w:rsidP="00223E42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11-40  請參閱11-14題說明。</w:t>
      </w:r>
    </w:p>
    <w:p w:rsidR="00223E42" w:rsidRDefault="00223E42" w:rsidP="00223E42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 xml:space="preserve">11-41  </w:t>
      </w:r>
      <w:r>
        <w:rPr>
          <w:rFonts w:asciiTheme="minorEastAsia" w:hAnsiTheme="minorEastAsia" w:cstheme="minorHAnsi" w:hint="eastAsia"/>
          <w:szCs w:val="24"/>
        </w:rPr>
        <w:t>通常</w:t>
      </w:r>
      <w:r>
        <w:rPr>
          <w:rFonts w:asciiTheme="minorEastAsia" w:hAnsiTheme="minorEastAsia" w:cstheme="minorHAnsi" w:hint="eastAsia"/>
          <w:szCs w:val="24"/>
        </w:rPr>
        <w:t>以NFB當作電動機的過電流保護裝置。因馬達啟動電流約為額定的6~8倍，所以</w:t>
      </w:r>
      <w:r>
        <w:rPr>
          <w:rFonts w:asciiTheme="minorEastAsia" w:hAnsiTheme="minorEastAsia" w:cstheme="minorHAnsi" w:hint="eastAsia"/>
          <w:szCs w:val="24"/>
        </w:rPr>
        <w:t>選用</w:t>
      </w:r>
      <w:r>
        <w:rPr>
          <w:rFonts w:asciiTheme="minorEastAsia" w:hAnsiTheme="minorEastAsia" w:cstheme="minorHAnsi" w:hint="eastAsia"/>
          <w:szCs w:val="24"/>
        </w:rPr>
        <w:t>額定的1.5~2.5倍，才能順利啟動而不跳脫。</w:t>
      </w:r>
    </w:p>
    <w:p w:rsidR="00223E42" w:rsidRDefault="00223E42" w:rsidP="00223E42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11-42  分路過電流保護設備的額定電流值為</w:t>
      </w:r>
      <w:r w:rsidRPr="00223E42">
        <w:rPr>
          <w:rFonts w:asciiTheme="minorEastAsia" w:hAnsiTheme="minorEastAsia" w:cstheme="minorHAnsi"/>
          <w:szCs w:val="24"/>
        </w:rPr>
        <w:sym w:font="Wingdings" w:char="F0E8"/>
      </w:r>
      <w:r w:rsidR="00493906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>(最大台的1.5倍)+(其他各台的和)</w:t>
      </w:r>
      <w:r w:rsidR="00493906">
        <w:rPr>
          <w:rFonts w:asciiTheme="minorEastAsia" w:hAnsiTheme="minorEastAsia" w:cstheme="minorHAnsi"/>
          <w:szCs w:val="24"/>
        </w:rPr>
        <w:br/>
      </w:r>
      <w:r w:rsidR="00493906">
        <w:rPr>
          <w:rFonts w:asciiTheme="minorEastAsia" w:hAnsiTheme="minorEastAsia" w:cstheme="minorHAnsi" w:hint="eastAsia"/>
          <w:szCs w:val="24"/>
        </w:rPr>
        <w:t xml:space="preserve"> I</w:t>
      </w:r>
      <w:r>
        <w:rPr>
          <w:rFonts w:asciiTheme="minorEastAsia" w:hAnsiTheme="minorEastAsia" w:cstheme="minorHAnsi" w:hint="eastAsia"/>
          <w:szCs w:val="24"/>
        </w:rPr>
        <w:t>=2.7×1.5倍+2+2+2.7=</w:t>
      </w:r>
      <w:r w:rsidR="00493906">
        <w:rPr>
          <w:rFonts w:asciiTheme="minorEastAsia" w:hAnsiTheme="minorEastAsia" w:cstheme="minorHAnsi" w:hint="eastAsia"/>
          <w:szCs w:val="24"/>
        </w:rPr>
        <w:t>10.75A</w:t>
      </w:r>
      <w:r w:rsidR="00493906">
        <w:rPr>
          <w:rFonts w:asciiTheme="minorEastAsia" w:hAnsiTheme="minorEastAsia" w:cstheme="minorHAnsi"/>
          <w:szCs w:val="24"/>
        </w:rPr>
        <w:t>……</w:t>
      </w:r>
      <w:r w:rsidR="00493906">
        <w:rPr>
          <w:rFonts w:asciiTheme="minorEastAsia" w:hAnsiTheme="minorEastAsia" w:cstheme="minorHAnsi" w:hint="eastAsia"/>
          <w:szCs w:val="24"/>
        </w:rPr>
        <w:t>所以選用15A的NFB。</w:t>
      </w:r>
    </w:p>
    <w:p w:rsidR="0030268F" w:rsidRDefault="0030268F" w:rsidP="00223E42">
      <w:pPr>
        <w:spacing w:afterLines="50" w:after="180"/>
        <w:ind w:left="708" w:hangingChars="295" w:hanging="708"/>
        <w:rPr>
          <w:rFonts w:asciiTheme="minorEastAsia" w:hAnsiTheme="minorEastAsia" w:cstheme="minorHAnsi" w:hint="eastAsia"/>
          <w:szCs w:val="24"/>
        </w:rPr>
      </w:pPr>
      <w:r>
        <w:rPr>
          <w:rFonts w:asciiTheme="minorEastAsia" w:hAnsiTheme="minorEastAsia" w:cstheme="minorHAnsi" w:hint="eastAsia"/>
          <w:szCs w:val="24"/>
        </w:rPr>
        <w:t>11-43  只有</w:t>
      </w:r>
      <w:r w:rsidRPr="0030268F">
        <w:rPr>
          <w:rFonts w:asciiTheme="minorEastAsia" w:hAnsiTheme="minorEastAsia" w:cstheme="minorHAnsi" w:hint="eastAsia"/>
          <w:szCs w:val="24"/>
          <w:shd w:val="pct15" w:color="auto" w:fill="FFFFFF"/>
        </w:rPr>
        <w:t>三相6條引出線的鼠籠型感應電動機</w:t>
      </w:r>
      <w:r>
        <w:rPr>
          <w:rFonts w:asciiTheme="minorEastAsia" w:hAnsiTheme="minorEastAsia" w:cstheme="minorHAnsi" w:hint="eastAsia"/>
          <w:szCs w:val="24"/>
        </w:rPr>
        <w:t>才能採用Y-Δ啟動。</w:t>
      </w:r>
    </w:p>
    <w:p w:rsidR="00223E42" w:rsidRPr="0030268F" w:rsidRDefault="0030268F" w:rsidP="0030268F">
      <w:pPr>
        <w:spacing w:afterLines="50" w:after="180"/>
        <w:ind w:left="708" w:hangingChars="295" w:hanging="708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 w:hint="eastAsia"/>
          <w:szCs w:val="24"/>
        </w:rPr>
        <w:t>11-44  三相4極60H</w:t>
      </w:r>
      <w:r w:rsidRPr="0030268F">
        <w:rPr>
          <w:rFonts w:asciiTheme="minorEastAsia" w:hAnsiTheme="minorEastAsia" w:cstheme="minorHAnsi" w:hint="eastAsia"/>
          <w:szCs w:val="24"/>
          <w:vertAlign w:val="subscript"/>
        </w:rPr>
        <w:t>Z</w:t>
      </w:r>
      <w:r w:rsidRPr="0030268F">
        <w:rPr>
          <w:rFonts w:asciiTheme="minorEastAsia" w:hAnsiTheme="minorEastAsia" w:cstheme="minorHAnsi"/>
          <w:szCs w:val="24"/>
        </w:rPr>
        <w:sym w:font="Wingdings" w:char="F0E8"/>
      </w:r>
      <w:r>
        <w:rPr>
          <w:rFonts w:asciiTheme="minorEastAsia" w:hAnsiTheme="minorEastAsia" w:cstheme="minorHAnsi" w:hint="eastAsia"/>
          <w:szCs w:val="24"/>
        </w:rPr>
        <w:t xml:space="preserve">同步轉速 </w:t>
      </w:r>
      <m:oMath>
        <m:sSub>
          <m:sSubPr>
            <m:ctrlPr>
              <w:rPr>
                <w:rFonts w:ascii="Cambria Math" w:hAnsi="Cambria Math" w:cstheme="minorHAns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120∙f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P</m:t>
            </m:r>
          </m:den>
        </m:f>
      </m:oMath>
      <w:r>
        <w:rPr>
          <w:rFonts w:asciiTheme="minorEastAsia" w:hAnsiTheme="minorEastAsia" w:cstheme="minorHAnsi" w:hint="eastAsia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120×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Cambria Math" w:cstheme="minorHAnsi" w:hint="eastAsia"/>
                <w:sz w:val="28"/>
                <w:szCs w:val="28"/>
              </w:rPr>
              <m:t>4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</w:t>
      </w:r>
      <w:r w:rsidRPr="005E26BC">
        <w:rPr>
          <w:rFonts w:asciiTheme="minorEastAsia" w:hAnsiTheme="minorEastAsia" w:cstheme="minorHAnsi" w:hint="eastAsia"/>
          <w:szCs w:val="24"/>
        </w:rPr>
        <w:t>=1800 rpm</w:t>
      </w:r>
      <w:r>
        <w:rPr>
          <w:rFonts w:asciiTheme="minorEastAsia" w:hAnsiTheme="minorEastAsia" w:cstheme="minorHAnsi" w:hint="eastAsia"/>
          <w:szCs w:val="24"/>
        </w:rPr>
        <w:t xml:space="preserve">  ，  </w:t>
      </w:r>
      <w:r>
        <w:rPr>
          <w:rFonts w:asciiTheme="minorEastAsia" w:hAnsiTheme="minorEastAsia" w:cstheme="minorHAnsi"/>
          <w:szCs w:val="24"/>
        </w:rPr>
        <w:br/>
      </w:r>
      <w:r w:rsidR="009250A8">
        <w:rPr>
          <w:rFonts w:asciiTheme="minorEastAsia" w:hAnsiTheme="minorEastAsia" w:cstheme="minorHAnsi" w:hint="eastAsia"/>
          <w:szCs w:val="24"/>
        </w:rPr>
        <w:t xml:space="preserve"> </w:t>
      </w:r>
      <w:r>
        <w:rPr>
          <w:rFonts w:asciiTheme="minorEastAsia" w:hAnsiTheme="minorEastAsia" w:cstheme="minorHAnsi" w:hint="eastAsia"/>
          <w:szCs w:val="24"/>
        </w:rPr>
        <w:t xml:space="preserve">轉差率 </w:t>
      </w:r>
      <m:oMath>
        <m:r>
          <w:rPr>
            <w:rFonts w:ascii="Cambria Math" w:hAnsi="Cambria Math" w:cstheme="minorHAnsi" w:hint="eastAsia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theme="minorHAnsi" w:hint="eastAsia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s</m:t>
                </m:r>
              </m:sub>
            </m:sSub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1800-17</m:t>
            </m:r>
            <m:r>
              <w:rPr>
                <w:rFonts w:ascii="Cambria Math" w:hAnsi="Cambria Math" w:cstheme="minorHAnsi" w:hint="eastAsia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1800</m:t>
            </m:r>
          </m:den>
        </m:f>
      </m:oMath>
      <w:r>
        <w:rPr>
          <w:rFonts w:asciiTheme="minorEastAsia" w:hAnsiTheme="minorEastAsia" w:cstheme="minorHAnsi" w:hint="eastAsia"/>
          <w:sz w:val="28"/>
          <w:szCs w:val="28"/>
        </w:rPr>
        <w:t xml:space="preserve"> = </w:t>
      </w:r>
      <m:oMath>
        <m:r>
          <w:rPr>
            <w:rFonts w:ascii="Cambria Math" w:hAnsi="Cambria Math" w:cstheme="minorHAnsi" w:hint="eastAsia"/>
            <w:sz w:val="28"/>
            <w:szCs w:val="28"/>
          </w:rPr>
          <m:t>1.5</m:t>
        </m:r>
      </m:oMath>
      <w:r>
        <w:rPr>
          <w:rFonts w:asciiTheme="minorEastAsia" w:hAnsiTheme="minorEastAsia" w:cstheme="minorHAnsi" w:hint="eastAsia"/>
          <w:sz w:val="28"/>
          <w:szCs w:val="28"/>
        </w:rPr>
        <w:t>%</w:t>
      </w:r>
    </w:p>
    <w:sectPr w:rsidR="00223E42" w:rsidRPr="0030268F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59" w:rsidRDefault="00082859" w:rsidP="00CD6600">
      <w:r>
        <w:separator/>
      </w:r>
    </w:p>
  </w:endnote>
  <w:endnote w:type="continuationSeparator" w:id="0">
    <w:p w:rsidR="00082859" w:rsidRDefault="00082859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56025C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1</w:t>
    </w:r>
    <w:r w:rsidR="005E70FE">
      <w:rPr>
        <w:rFonts w:hint="eastAsia"/>
        <w:sz w:val="24"/>
        <w:szCs w:val="24"/>
      </w:rPr>
      <w:t>3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59" w:rsidRDefault="00082859" w:rsidP="00CD6600">
      <w:r>
        <w:separator/>
      </w:r>
    </w:p>
  </w:footnote>
  <w:footnote w:type="continuationSeparator" w:id="0">
    <w:p w:rsidR="00082859" w:rsidRDefault="00082859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05C52"/>
    <w:rsid w:val="00013D2E"/>
    <w:rsid w:val="00017141"/>
    <w:rsid w:val="00035859"/>
    <w:rsid w:val="00047AF0"/>
    <w:rsid w:val="00053D9E"/>
    <w:rsid w:val="00073685"/>
    <w:rsid w:val="00082859"/>
    <w:rsid w:val="00091B57"/>
    <w:rsid w:val="000A1FD3"/>
    <w:rsid w:val="000B45E0"/>
    <w:rsid w:val="000C09A5"/>
    <w:rsid w:val="000E4EDE"/>
    <w:rsid w:val="0010126D"/>
    <w:rsid w:val="00116306"/>
    <w:rsid w:val="001315BB"/>
    <w:rsid w:val="001338E7"/>
    <w:rsid w:val="00165D22"/>
    <w:rsid w:val="00187335"/>
    <w:rsid w:val="001C4EE8"/>
    <w:rsid w:val="001D17BD"/>
    <w:rsid w:val="001D76EC"/>
    <w:rsid w:val="001F58BE"/>
    <w:rsid w:val="002217D9"/>
    <w:rsid w:val="00223E42"/>
    <w:rsid w:val="00227D2D"/>
    <w:rsid w:val="00233C2A"/>
    <w:rsid w:val="00243B89"/>
    <w:rsid w:val="00247B50"/>
    <w:rsid w:val="0025762A"/>
    <w:rsid w:val="002861C8"/>
    <w:rsid w:val="00293119"/>
    <w:rsid w:val="002B7EBF"/>
    <w:rsid w:val="003002CA"/>
    <w:rsid w:val="0030268F"/>
    <w:rsid w:val="00304211"/>
    <w:rsid w:val="003110C0"/>
    <w:rsid w:val="0032012E"/>
    <w:rsid w:val="003403C8"/>
    <w:rsid w:val="00374E6E"/>
    <w:rsid w:val="003A3A01"/>
    <w:rsid w:val="003A5537"/>
    <w:rsid w:val="003C6072"/>
    <w:rsid w:val="003D6818"/>
    <w:rsid w:val="004654F6"/>
    <w:rsid w:val="0047753C"/>
    <w:rsid w:val="004920F5"/>
    <w:rsid w:val="004927CC"/>
    <w:rsid w:val="00493906"/>
    <w:rsid w:val="00496864"/>
    <w:rsid w:val="004A736C"/>
    <w:rsid w:val="004C2C54"/>
    <w:rsid w:val="004C3118"/>
    <w:rsid w:val="004E7833"/>
    <w:rsid w:val="004F7BD7"/>
    <w:rsid w:val="005025DB"/>
    <w:rsid w:val="00516727"/>
    <w:rsid w:val="00557DB4"/>
    <w:rsid w:val="0056025C"/>
    <w:rsid w:val="00572249"/>
    <w:rsid w:val="005A2A17"/>
    <w:rsid w:val="005C3CC9"/>
    <w:rsid w:val="005C6045"/>
    <w:rsid w:val="005C6665"/>
    <w:rsid w:val="005D7656"/>
    <w:rsid w:val="005E13AB"/>
    <w:rsid w:val="005E26BC"/>
    <w:rsid w:val="005E70FE"/>
    <w:rsid w:val="005F610A"/>
    <w:rsid w:val="00613E4E"/>
    <w:rsid w:val="006168BA"/>
    <w:rsid w:val="006368B8"/>
    <w:rsid w:val="00640C49"/>
    <w:rsid w:val="00644944"/>
    <w:rsid w:val="00646B80"/>
    <w:rsid w:val="006923C8"/>
    <w:rsid w:val="006A4FE9"/>
    <w:rsid w:val="007145E7"/>
    <w:rsid w:val="007217BA"/>
    <w:rsid w:val="00731EC8"/>
    <w:rsid w:val="0073521F"/>
    <w:rsid w:val="007B3E4B"/>
    <w:rsid w:val="007C7534"/>
    <w:rsid w:val="007E3394"/>
    <w:rsid w:val="00804C2E"/>
    <w:rsid w:val="00835A41"/>
    <w:rsid w:val="008470D7"/>
    <w:rsid w:val="008619AD"/>
    <w:rsid w:val="008735F3"/>
    <w:rsid w:val="00887274"/>
    <w:rsid w:val="00896680"/>
    <w:rsid w:val="008A6648"/>
    <w:rsid w:val="008A6881"/>
    <w:rsid w:val="008B249D"/>
    <w:rsid w:val="008B55CD"/>
    <w:rsid w:val="008E77D2"/>
    <w:rsid w:val="009158C2"/>
    <w:rsid w:val="009250A8"/>
    <w:rsid w:val="009251E1"/>
    <w:rsid w:val="00935338"/>
    <w:rsid w:val="00943127"/>
    <w:rsid w:val="00951B9A"/>
    <w:rsid w:val="009B6692"/>
    <w:rsid w:val="009C06E9"/>
    <w:rsid w:val="009D5387"/>
    <w:rsid w:val="009E26F4"/>
    <w:rsid w:val="00A04FDA"/>
    <w:rsid w:val="00A1460D"/>
    <w:rsid w:val="00A14D76"/>
    <w:rsid w:val="00A31F29"/>
    <w:rsid w:val="00A416F0"/>
    <w:rsid w:val="00A53360"/>
    <w:rsid w:val="00A677D0"/>
    <w:rsid w:val="00A8525C"/>
    <w:rsid w:val="00A85F59"/>
    <w:rsid w:val="00A97DE9"/>
    <w:rsid w:val="00AA2476"/>
    <w:rsid w:val="00AC084D"/>
    <w:rsid w:val="00AC6E67"/>
    <w:rsid w:val="00AC7ABF"/>
    <w:rsid w:val="00B12793"/>
    <w:rsid w:val="00B92282"/>
    <w:rsid w:val="00B962CF"/>
    <w:rsid w:val="00B96CB3"/>
    <w:rsid w:val="00BB32EB"/>
    <w:rsid w:val="00BD05D6"/>
    <w:rsid w:val="00BD71DD"/>
    <w:rsid w:val="00BE0FA7"/>
    <w:rsid w:val="00BE2E5F"/>
    <w:rsid w:val="00C8478E"/>
    <w:rsid w:val="00CA5498"/>
    <w:rsid w:val="00CB4352"/>
    <w:rsid w:val="00CB7C4E"/>
    <w:rsid w:val="00CC1368"/>
    <w:rsid w:val="00CC7520"/>
    <w:rsid w:val="00CD6600"/>
    <w:rsid w:val="00CF1C1B"/>
    <w:rsid w:val="00D01A53"/>
    <w:rsid w:val="00D071CE"/>
    <w:rsid w:val="00D21EC9"/>
    <w:rsid w:val="00D22E0E"/>
    <w:rsid w:val="00D324E4"/>
    <w:rsid w:val="00D33250"/>
    <w:rsid w:val="00D4163A"/>
    <w:rsid w:val="00D44AD5"/>
    <w:rsid w:val="00D73C56"/>
    <w:rsid w:val="00D75F59"/>
    <w:rsid w:val="00D779E2"/>
    <w:rsid w:val="00D83190"/>
    <w:rsid w:val="00D92D12"/>
    <w:rsid w:val="00DE5428"/>
    <w:rsid w:val="00DF5AFB"/>
    <w:rsid w:val="00E10617"/>
    <w:rsid w:val="00E16FE6"/>
    <w:rsid w:val="00E23DF5"/>
    <w:rsid w:val="00E2579F"/>
    <w:rsid w:val="00E260BB"/>
    <w:rsid w:val="00E31CB5"/>
    <w:rsid w:val="00E32D22"/>
    <w:rsid w:val="00E44D30"/>
    <w:rsid w:val="00E65264"/>
    <w:rsid w:val="00E70650"/>
    <w:rsid w:val="00EA1EF7"/>
    <w:rsid w:val="00EA269B"/>
    <w:rsid w:val="00EE4F0C"/>
    <w:rsid w:val="00EF6D29"/>
    <w:rsid w:val="00F208D1"/>
    <w:rsid w:val="00F219FA"/>
    <w:rsid w:val="00F261B7"/>
    <w:rsid w:val="00F4703A"/>
    <w:rsid w:val="00F67B8E"/>
    <w:rsid w:val="00F80659"/>
    <w:rsid w:val="00F85151"/>
    <w:rsid w:val="00FA0968"/>
    <w:rsid w:val="00FD6014"/>
    <w:rsid w:val="00FE312C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167A-75CE-4684-AEB1-B7D1ACE0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2018-03-27T03:32:00Z</dcterms:created>
  <dcterms:modified xsi:type="dcterms:W3CDTF">2018-03-27T07:41:00Z</dcterms:modified>
</cp:coreProperties>
</file>