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72" w:rsidRPr="001E226C" w:rsidRDefault="009D4972" w:rsidP="00EA1966">
      <w:pPr>
        <w:adjustRightInd w:val="0"/>
        <w:snapToGrid w:val="0"/>
        <w:spacing w:line="400" w:lineRule="exact"/>
        <w:jc w:val="center"/>
        <w:rPr>
          <w:rFonts w:eastAsia="標楷體"/>
          <w:b/>
          <w:sz w:val="32"/>
          <w:szCs w:val="32"/>
        </w:rPr>
      </w:pPr>
      <w:r w:rsidRPr="001E226C">
        <w:rPr>
          <w:rFonts w:eastAsia="標楷體" w:hint="eastAsia"/>
          <w:b/>
          <w:sz w:val="32"/>
          <w:szCs w:val="32"/>
        </w:rPr>
        <w:t>「</w:t>
      </w:r>
      <w:r w:rsidRPr="001E226C">
        <w:rPr>
          <w:rFonts w:eastAsia="標楷體"/>
          <w:b/>
          <w:sz w:val="32"/>
          <w:szCs w:val="32"/>
        </w:rPr>
        <w:t>教育部國民及學前教育署</w:t>
      </w:r>
      <w:r w:rsidR="00A662A5" w:rsidRPr="001E226C">
        <w:rPr>
          <w:rFonts w:eastAsia="標楷體" w:hint="eastAsia"/>
          <w:b/>
          <w:sz w:val="32"/>
          <w:szCs w:val="32"/>
        </w:rPr>
        <w:t>均衡</w:t>
      </w:r>
      <w:r w:rsidRPr="001E226C">
        <w:rPr>
          <w:rFonts w:eastAsia="標楷體" w:hint="eastAsia"/>
          <w:b/>
          <w:sz w:val="32"/>
          <w:szCs w:val="32"/>
        </w:rPr>
        <w:t>發</w:t>
      </w:r>
      <w:r w:rsidR="00A662A5" w:rsidRPr="001E226C">
        <w:rPr>
          <w:rFonts w:eastAsia="標楷體" w:hint="eastAsia"/>
          <w:b/>
          <w:sz w:val="32"/>
          <w:szCs w:val="32"/>
        </w:rPr>
        <w:t>展獎勵</w:t>
      </w:r>
      <w:r w:rsidRPr="001E226C">
        <w:rPr>
          <w:rFonts w:eastAsia="標楷體" w:hint="eastAsia"/>
          <w:b/>
          <w:sz w:val="32"/>
          <w:szCs w:val="32"/>
        </w:rPr>
        <w:t>國中</w:t>
      </w:r>
      <w:r w:rsidRPr="001E226C">
        <w:rPr>
          <w:rFonts w:eastAsia="標楷體"/>
          <w:b/>
          <w:sz w:val="32"/>
          <w:szCs w:val="32"/>
        </w:rPr>
        <w:t>畢業生升</w:t>
      </w:r>
      <w:r w:rsidR="00A662A5" w:rsidRPr="001E226C">
        <w:rPr>
          <w:rFonts w:eastAsia="標楷體" w:hint="eastAsia"/>
          <w:b/>
          <w:sz w:val="32"/>
          <w:szCs w:val="32"/>
        </w:rPr>
        <w:t>學</w:t>
      </w:r>
      <w:r w:rsidRPr="001E226C">
        <w:rPr>
          <w:rFonts w:eastAsia="標楷體"/>
          <w:b/>
          <w:sz w:val="32"/>
          <w:szCs w:val="32"/>
        </w:rPr>
        <w:t>當地</w:t>
      </w:r>
      <w:r w:rsidRPr="001E226C">
        <w:rPr>
          <w:rFonts w:eastAsia="標楷體" w:hint="eastAsia"/>
          <w:b/>
          <w:sz w:val="32"/>
          <w:szCs w:val="32"/>
        </w:rPr>
        <w:t>高級中等學校</w:t>
      </w:r>
      <w:r w:rsidRPr="001E226C">
        <w:rPr>
          <w:rFonts w:eastAsia="標楷體"/>
          <w:b/>
          <w:sz w:val="32"/>
          <w:szCs w:val="32"/>
        </w:rPr>
        <w:t>獎學金要點」</w:t>
      </w:r>
      <w:r w:rsidR="0046307E">
        <w:rPr>
          <w:rFonts w:eastAsia="標楷體" w:hint="eastAsia"/>
          <w:b/>
          <w:sz w:val="32"/>
          <w:szCs w:val="32"/>
        </w:rPr>
        <w:t>桃園市</w:t>
      </w:r>
      <w:r w:rsidRPr="001E226C">
        <w:rPr>
          <w:rFonts w:eastAsia="標楷體" w:hint="eastAsia"/>
          <w:b/>
          <w:sz w:val="32"/>
          <w:szCs w:val="32"/>
        </w:rPr>
        <w:t>立龍潭高級中</w:t>
      </w:r>
      <w:r w:rsidR="0046307E">
        <w:rPr>
          <w:rFonts w:eastAsia="標楷體" w:hint="eastAsia"/>
          <w:b/>
          <w:sz w:val="32"/>
          <w:szCs w:val="32"/>
        </w:rPr>
        <w:t>等</w:t>
      </w:r>
      <w:r w:rsidRPr="001E226C">
        <w:rPr>
          <w:rFonts w:eastAsia="標楷體" w:hint="eastAsia"/>
          <w:b/>
          <w:sz w:val="32"/>
          <w:szCs w:val="32"/>
        </w:rPr>
        <w:t>學</w:t>
      </w:r>
      <w:r w:rsidR="0046307E">
        <w:rPr>
          <w:rFonts w:eastAsia="標楷體" w:hint="eastAsia"/>
          <w:b/>
          <w:sz w:val="32"/>
          <w:szCs w:val="32"/>
        </w:rPr>
        <w:t>校</w:t>
      </w:r>
      <w:r w:rsidR="00A662A5" w:rsidRPr="001E226C">
        <w:rPr>
          <w:rFonts w:eastAsia="標楷體" w:hint="eastAsia"/>
          <w:b/>
          <w:sz w:val="32"/>
          <w:szCs w:val="32"/>
        </w:rPr>
        <w:t>獎學金</w:t>
      </w:r>
      <w:r w:rsidRPr="001E226C">
        <w:rPr>
          <w:rFonts w:eastAsia="標楷體" w:hAnsi="標楷體"/>
          <w:b/>
          <w:sz w:val="32"/>
          <w:szCs w:val="32"/>
        </w:rPr>
        <w:t>補充規定</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95年2月27日本校擴大行政會報</w:t>
      </w:r>
      <w:r w:rsidR="00513171">
        <w:rPr>
          <w:rFonts w:ascii="標楷體" w:eastAsia="標楷體" w:hAnsi="標楷體" w:hint="eastAsia"/>
        </w:rPr>
        <w:t>訂定</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8"/>
          <w:attr w:name="Year" w:val="1995"/>
        </w:smartTagPr>
        <w:r w:rsidRPr="001E226C">
          <w:rPr>
            <w:rFonts w:ascii="標楷體" w:eastAsia="標楷體" w:hAnsi="標楷體" w:hint="eastAsia"/>
          </w:rPr>
          <w:t>95年8月30日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98年3月25日本校獎學金審核會議修正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6"/>
          <w:attr w:name="Year" w:val="1998"/>
        </w:smartTagPr>
        <w:r w:rsidRPr="001E226C">
          <w:rPr>
            <w:rFonts w:ascii="標楷體" w:eastAsia="標楷體" w:hAnsi="標楷體" w:hint="eastAsia"/>
          </w:rPr>
          <w:t>98年6月30日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22"/>
          <w:attr w:name="Month" w:val="3"/>
          <w:attr w:name="Year" w:val="1999"/>
        </w:smartTagPr>
        <w:r w:rsidRPr="001E226C">
          <w:rPr>
            <w:rFonts w:ascii="標楷體" w:eastAsia="標楷體" w:hAnsi="標楷體" w:hint="eastAsia"/>
          </w:rPr>
          <w:t>99年3月22日</w:t>
        </w:r>
      </w:smartTag>
      <w:r w:rsidR="000F4999">
        <w:rPr>
          <w:rFonts w:ascii="標楷體" w:eastAsia="標楷體" w:hAnsi="標楷體" w:hint="eastAsia"/>
        </w:rPr>
        <w:t>行政會報修正</w:t>
      </w:r>
      <w:r w:rsidRPr="001E226C">
        <w:rPr>
          <w:rFonts w:ascii="標楷體" w:eastAsia="標楷體" w:hAnsi="標楷體" w:hint="eastAsia"/>
        </w:rPr>
        <w:t xml:space="preserve">    </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99年8月23日行政會報修正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100年3月28日行政會報修正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102年10月29日行政會報修正</w:t>
      </w:r>
    </w:p>
    <w:p w:rsidR="00EF0D94" w:rsidRPr="001E226C" w:rsidRDefault="00EF0D94" w:rsidP="00EF0D94">
      <w:pPr>
        <w:adjustRightInd w:val="0"/>
        <w:snapToGrid w:val="0"/>
        <w:jc w:val="right"/>
        <w:rPr>
          <w:sz w:val="16"/>
          <w:szCs w:val="16"/>
        </w:rPr>
      </w:pPr>
      <w:r w:rsidRPr="001E226C">
        <w:rPr>
          <w:rFonts w:hint="eastAsia"/>
          <w:sz w:val="16"/>
          <w:szCs w:val="16"/>
        </w:rPr>
        <w:t>（原名稱：教</w:t>
      </w:r>
      <w:hyperlink r:id="rId8" w:tgtFrame="_blank" w:history="1">
        <w:r w:rsidRPr="001E226C">
          <w:rPr>
            <w:kern w:val="0"/>
            <w:sz w:val="16"/>
            <w:szCs w:val="16"/>
          </w:rPr>
          <w:t>國立龍潭高級農工職業學校「教育部均衡教育發展獎勵國中畢業生升學當地高中職獎學金」補充規定</w:t>
        </w:r>
      </w:hyperlink>
      <w:r w:rsidRPr="001E226C">
        <w:rPr>
          <w:rFonts w:hint="eastAsia"/>
          <w:sz w:val="16"/>
          <w:szCs w:val="16"/>
        </w:rPr>
        <w:t>）</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103年12月30日行政會報修正</w:t>
      </w:r>
    </w:p>
    <w:p w:rsidR="00EF0D94" w:rsidRPr="001E226C" w:rsidRDefault="00EF0D94" w:rsidP="00EF0D94">
      <w:pPr>
        <w:adjustRightInd w:val="0"/>
        <w:snapToGrid w:val="0"/>
        <w:jc w:val="right"/>
        <w:rPr>
          <w:kern w:val="0"/>
          <w:sz w:val="16"/>
          <w:szCs w:val="16"/>
        </w:rPr>
      </w:pPr>
      <w:r w:rsidRPr="001E226C">
        <w:rPr>
          <w:rFonts w:hint="eastAsia"/>
          <w:kern w:val="0"/>
          <w:sz w:val="16"/>
          <w:szCs w:val="16"/>
        </w:rPr>
        <w:t>（</w:t>
      </w:r>
      <w:r w:rsidRPr="001E226C">
        <w:rPr>
          <w:rFonts w:hint="eastAsia"/>
          <w:sz w:val="16"/>
          <w:szCs w:val="16"/>
        </w:rPr>
        <w:t>原名稱：</w:t>
      </w:r>
      <w:r w:rsidRPr="001E226C">
        <w:rPr>
          <w:rFonts w:hint="eastAsia"/>
          <w:kern w:val="0"/>
          <w:sz w:val="16"/>
          <w:szCs w:val="16"/>
        </w:rPr>
        <w:t>國立龍潭高級中學</w:t>
      </w:r>
      <w:r w:rsidRPr="001E226C">
        <w:rPr>
          <w:kern w:val="0"/>
          <w:sz w:val="16"/>
          <w:szCs w:val="16"/>
        </w:rPr>
        <w:t>「</w:t>
      </w:r>
      <w:r w:rsidRPr="001E226C">
        <w:rPr>
          <w:rFonts w:hint="eastAsia"/>
          <w:kern w:val="0"/>
          <w:sz w:val="16"/>
          <w:szCs w:val="16"/>
        </w:rPr>
        <w:t>教育部國民及學前教育署均衡教育發展獎勵國中畢業生升學當地高級中等學校獎學金</w:t>
      </w:r>
      <w:r w:rsidRPr="001E226C">
        <w:rPr>
          <w:kern w:val="0"/>
          <w:sz w:val="16"/>
          <w:szCs w:val="16"/>
        </w:rPr>
        <w:t>」</w:t>
      </w:r>
      <w:r w:rsidRPr="001E226C">
        <w:rPr>
          <w:rFonts w:hint="eastAsia"/>
          <w:kern w:val="0"/>
          <w:sz w:val="16"/>
          <w:szCs w:val="16"/>
        </w:rPr>
        <w:t>補充規定）</w:t>
      </w:r>
    </w:p>
    <w:p w:rsidR="00545059" w:rsidRPr="001E226C" w:rsidRDefault="00EF0D94"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w:t>
      </w:r>
      <w:r w:rsidR="00545059" w:rsidRPr="001E226C">
        <w:rPr>
          <w:rFonts w:ascii="標楷體" w:eastAsia="標楷體" w:hAnsi="標楷體" w:hint="eastAsia"/>
        </w:rPr>
        <w:t>年</w:t>
      </w:r>
      <w:r w:rsidRPr="001E226C">
        <w:rPr>
          <w:rFonts w:ascii="標楷體" w:eastAsia="標楷體" w:hAnsi="標楷體" w:hint="eastAsia"/>
        </w:rPr>
        <w:t>5</w:t>
      </w:r>
      <w:r w:rsidR="00545059" w:rsidRPr="001E226C">
        <w:rPr>
          <w:rFonts w:ascii="標楷體" w:eastAsia="標楷體" w:hAnsi="標楷體" w:hint="eastAsia"/>
        </w:rPr>
        <w:t>月</w:t>
      </w:r>
      <w:r w:rsidRPr="001E226C">
        <w:rPr>
          <w:rFonts w:ascii="標楷體" w:eastAsia="標楷體" w:hAnsi="標楷體" w:hint="eastAsia"/>
        </w:rPr>
        <w:t>3</w:t>
      </w:r>
      <w:r w:rsidR="00545059" w:rsidRPr="001E226C">
        <w:rPr>
          <w:rFonts w:ascii="標楷體" w:eastAsia="標楷體" w:hAnsi="標楷體" w:hint="eastAsia"/>
        </w:rPr>
        <w:t>日</w:t>
      </w:r>
      <w:r w:rsidR="00B073B5" w:rsidRPr="001E226C">
        <w:rPr>
          <w:rFonts w:ascii="標楷體" w:eastAsia="標楷體" w:hAnsi="標楷體" w:hint="eastAsia"/>
        </w:rPr>
        <w:t>主管</w:t>
      </w:r>
      <w:r w:rsidR="00052D0B" w:rsidRPr="001E226C">
        <w:rPr>
          <w:rFonts w:ascii="標楷體" w:eastAsia="標楷體" w:hAnsi="標楷體" w:hint="eastAsia"/>
        </w:rPr>
        <w:t>會</w:t>
      </w:r>
      <w:r w:rsidR="00B073B5" w:rsidRPr="001E226C">
        <w:rPr>
          <w:rFonts w:ascii="標楷體" w:eastAsia="標楷體" w:hAnsi="標楷體" w:hint="eastAsia"/>
        </w:rPr>
        <w:t>議</w:t>
      </w:r>
      <w:r w:rsidR="000F4999">
        <w:rPr>
          <w:rFonts w:ascii="標楷體" w:eastAsia="標楷體" w:hAnsi="標楷體" w:hint="eastAsia"/>
        </w:rPr>
        <w:t>修正</w:t>
      </w:r>
    </w:p>
    <w:p w:rsidR="00A662A5" w:rsidRPr="001E226C" w:rsidRDefault="00A662A5" w:rsidP="00A662A5">
      <w:pPr>
        <w:adjustRightInd w:val="0"/>
        <w:snapToGrid w:val="0"/>
        <w:jc w:val="right"/>
        <w:rPr>
          <w:kern w:val="0"/>
          <w:sz w:val="16"/>
          <w:szCs w:val="16"/>
        </w:rPr>
      </w:pPr>
      <w:r w:rsidRPr="001E226C">
        <w:rPr>
          <w:rFonts w:hint="eastAsia"/>
          <w:kern w:val="0"/>
          <w:sz w:val="16"/>
          <w:szCs w:val="16"/>
        </w:rPr>
        <w:t>（原名</w:t>
      </w:r>
      <w:r w:rsidRPr="001E226C">
        <w:rPr>
          <w:rFonts w:hint="eastAsia"/>
          <w:sz w:val="16"/>
          <w:szCs w:val="16"/>
        </w:rPr>
        <w:t>稱：「</w:t>
      </w:r>
      <w:r w:rsidRPr="001E226C">
        <w:rPr>
          <w:sz w:val="16"/>
          <w:szCs w:val="16"/>
        </w:rPr>
        <w:t>教育部國民及學前教育署</w:t>
      </w:r>
      <w:r w:rsidRPr="001E226C">
        <w:rPr>
          <w:rFonts w:hint="eastAsia"/>
          <w:sz w:val="16"/>
          <w:szCs w:val="16"/>
        </w:rPr>
        <w:t>發給國民中學優秀</w:t>
      </w:r>
      <w:r w:rsidRPr="001E226C">
        <w:rPr>
          <w:sz w:val="16"/>
          <w:szCs w:val="16"/>
        </w:rPr>
        <w:t>畢業生升</w:t>
      </w:r>
      <w:r w:rsidRPr="001E226C">
        <w:rPr>
          <w:rFonts w:hint="eastAsia"/>
          <w:sz w:val="16"/>
          <w:szCs w:val="16"/>
        </w:rPr>
        <w:t>讀</w:t>
      </w:r>
      <w:r w:rsidRPr="001E226C">
        <w:rPr>
          <w:sz w:val="16"/>
          <w:szCs w:val="16"/>
        </w:rPr>
        <w:t>當地</w:t>
      </w:r>
      <w:r w:rsidRPr="001E226C">
        <w:rPr>
          <w:rFonts w:hint="eastAsia"/>
          <w:sz w:val="16"/>
          <w:szCs w:val="16"/>
        </w:rPr>
        <w:t>高級中等學校</w:t>
      </w:r>
      <w:r w:rsidRPr="001E226C">
        <w:rPr>
          <w:sz w:val="16"/>
          <w:szCs w:val="16"/>
        </w:rPr>
        <w:t>獎學金要點」</w:t>
      </w:r>
      <w:r w:rsidRPr="001E226C">
        <w:rPr>
          <w:rFonts w:hint="eastAsia"/>
          <w:sz w:val="16"/>
          <w:szCs w:val="16"/>
        </w:rPr>
        <w:t>國立龍潭高級中學學校</w:t>
      </w:r>
      <w:r w:rsidRPr="001E226C">
        <w:rPr>
          <w:sz w:val="16"/>
          <w:szCs w:val="16"/>
        </w:rPr>
        <w:t>補充規定</w:t>
      </w:r>
      <w:r w:rsidRPr="001E226C">
        <w:rPr>
          <w:rFonts w:hint="eastAsia"/>
          <w:sz w:val="16"/>
          <w:szCs w:val="16"/>
        </w:rPr>
        <w:t>）</w:t>
      </w:r>
    </w:p>
    <w:p w:rsidR="00D1042A" w:rsidRDefault="00D1042A"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105年</w:t>
      </w:r>
      <w:r w:rsidR="00197363" w:rsidRPr="001E226C">
        <w:rPr>
          <w:rFonts w:ascii="標楷體" w:eastAsia="標楷體" w:hAnsi="標楷體" w:hint="eastAsia"/>
        </w:rPr>
        <w:t xml:space="preserve"> 11</w:t>
      </w:r>
      <w:r w:rsidRPr="001E226C">
        <w:rPr>
          <w:rFonts w:ascii="標楷體" w:eastAsia="標楷體" w:hAnsi="標楷體" w:hint="eastAsia"/>
        </w:rPr>
        <w:t>月</w:t>
      </w:r>
      <w:r w:rsidR="00197363" w:rsidRPr="001E226C">
        <w:rPr>
          <w:rFonts w:ascii="標楷體" w:eastAsia="標楷體" w:hAnsi="標楷體" w:hint="eastAsia"/>
        </w:rPr>
        <w:t>18</w:t>
      </w:r>
      <w:r w:rsidRPr="001E226C">
        <w:rPr>
          <w:rFonts w:ascii="標楷體" w:eastAsia="標楷體" w:hAnsi="標楷體" w:hint="eastAsia"/>
        </w:rPr>
        <w:t>日主管</w:t>
      </w:r>
      <w:bookmarkStart w:id="0" w:name="OLE_LINK4"/>
      <w:r w:rsidRPr="001E226C">
        <w:rPr>
          <w:rFonts w:ascii="標楷體" w:eastAsia="標楷體" w:hAnsi="標楷體" w:hint="eastAsia"/>
        </w:rPr>
        <w:t>會議</w:t>
      </w:r>
      <w:bookmarkEnd w:id="0"/>
      <w:r w:rsidR="000F4999">
        <w:rPr>
          <w:rFonts w:ascii="標楷體" w:eastAsia="標楷體" w:hAnsi="標楷體" w:hint="eastAsia"/>
        </w:rPr>
        <w:t>修正</w:t>
      </w:r>
    </w:p>
    <w:p w:rsidR="007C1A6A" w:rsidRPr="001E226C" w:rsidRDefault="007C1A6A" w:rsidP="007C1A6A">
      <w:pPr>
        <w:adjustRightInd w:val="0"/>
        <w:snapToGrid w:val="0"/>
        <w:ind w:leftChars="2126" w:left="5102" w:rightChars="88" w:right="211"/>
        <w:rPr>
          <w:rFonts w:ascii="標楷體" w:eastAsia="標楷體" w:hAnsi="標楷體"/>
        </w:rPr>
      </w:pPr>
      <w:r>
        <w:rPr>
          <w:rFonts w:ascii="標楷體" w:eastAsia="標楷體" w:hAnsi="標楷體" w:hint="eastAsia"/>
        </w:rPr>
        <w:t>106</w:t>
      </w:r>
      <w:r w:rsidRPr="001E226C">
        <w:rPr>
          <w:rFonts w:ascii="標楷體" w:eastAsia="標楷體" w:hAnsi="標楷體" w:hint="eastAsia"/>
        </w:rPr>
        <w:t xml:space="preserve"> </w:t>
      </w:r>
      <w:r>
        <w:rPr>
          <w:rFonts w:ascii="標楷體" w:eastAsia="標楷體" w:hAnsi="標楷體" w:hint="eastAsia"/>
        </w:rPr>
        <w:t>年9</w:t>
      </w:r>
      <w:r w:rsidRPr="001E226C">
        <w:rPr>
          <w:rFonts w:ascii="標楷體" w:eastAsia="標楷體" w:hAnsi="標楷體" w:hint="eastAsia"/>
        </w:rPr>
        <w:t>月</w:t>
      </w:r>
      <w:r>
        <w:rPr>
          <w:rFonts w:ascii="標楷體" w:eastAsia="標楷體" w:hAnsi="標楷體" w:hint="eastAsia"/>
        </w:rPr>
        <w:t>26</w:t>
      </w:r>
      <w:r w:rsidRPr="001E226C">
        <w:rPr>
          <w:rFonts w:ascii="標楷體" w:eastAsia="標楷體" w:hAnsi="標楷體" w:hint="eastAsia"/>
        </w:rPr>
        <w:t>日</w:t>
      </w:r>
      <w:r w:rsidR="000F4999">
        <w:rPr>
          <w:rFonts w:ascii="標楷體" w:eastAsia="標楷體" w:hAnsi="標楷體" w:hint="eastAsia"/>
        </w:rPr>
        <w:t>行政會報修正</w:t>
      </w:r>
    </w:p>
    <w:p w:rsidR="007C1A6A" w:rsidRDefault="0046307E" w:rsidP="00052D0B">
      <w:pPr>
        <w:adjustRightInd w:val="0"/>
        <w:snapToGrid w:val="0"/>
        <w:ind w:leftChars="2126" w:left="5102" w:rightChars="88" w:right="211"/>
        <w:rPr>
          <w:rFonts w:ascii="標楷體" w:eastAsia="標楷體" w:hAnsi="標楷體"/>
        </w:rPr>
      </w:pPr>
      <w:bookmarkStart w:id="1" w:name="OLE_LINK1"/>
      <w:bookmarkStart w:id="2" w:name="OLE_LINK2"/>
      <w:bookmarkStart w:id="3" w:name="OLE_LINK3"/>
      <w:r w:rsidRPr="0046307E">
        <w:rPr>
          <w:rFonts w:ascii="標楷體" w:eastAsia="標楷體" w:hAnsi="標楷體" w:hint="eastAsia"/>
        </w:rPr>
        <w:t>107年1月1日國高改隸修正校名</w:t>
      </w:r>
    </w:p>
    <w:bookmarkEnd w:id="1"/>
    <w:bookmarkEnd w:id="2"/>
    <w:bookmarkEnd w:id="3"/>
    <w:p w:rsidR="0046307E" w:rsidRPr="0046307E" w:rsidRDefault="0046307E" w:rsidP="0046307E">
      <w:pPr>
        <w:adjustRightInd w:val="0"/>
        <w:snapToGrid w:val="0"/>
        <w:jc w:val="right"/>
        <w:rPr>
          <w:kern w:val="0"/>
          <w:sz w:val="16"/>
          <w:szCs w:val="16"/>
        </w:rPr>
      </w:pPr>
      <w:r w:rsidRPr="0046307E">
        <w:rPr>
          <w:rFonts w:hint="eastAsia"/>
          <w:kern w:val="0"/>
          <w:sz w:val="16"/>
          <w:szCs w:val="16"/>
        </w:rPr>
        <w:t>(</w:t>
      </w:r>
      <w:r w:rsidR="00294528">
        <w:rPr>
          <w:rFonts w:hint="eastAsia"/>
          <w:kern w:val="0"/>
          <w:sz w:val="16"/>
          <w:szCs w:val="16"/>
        </w:rPr>
        <w:t>原名稱：</w:t>
      </w:r>
      <w:r w:rsidRPr="0046307E">
        <w:rPr>
          <w:rFonts w:hint="eastAsia"/>
          <w:kern w:val="0"/>
          <w:sz w:val="16"/>
          <w:szCs w:val="16"/>
        </w:rPr>
        <w:t>「</w:t>
      </w:r>
      <w:r w:rsidRPr="0046307E">
        <w:rPr>
          <w:kern w:val="0"/>
          <w:sz w:val="16"/>
          <w:szCs w:val="16"/>
        </w:rPr>
        <w:t>教育部國民及學前教育署</w:t>
      </w:r>
      <w:r w:rsidRPr="0046307E">
        <w:rPr>
          <w:rFonts w:hint="eastAsia"/>
          <w:kern w:val="0"/>
          <w:sz w:val="16"/>
          <w:szCs w:val="16"/>
        </w:rPr>
        <w:t>均衡發展獎勵國中</w:t>
      </w:r>
      <w:r w:rsidRPr="0046307E">
        <w:rPr>
          <w:kern w:val="0"/>
          <w:sz w:val="16"/>
          <w:szCs w:val="16"/>
        </w:rPr>
        <w:t>畢業生升</w:t>
      </w:r>
      <w:r w:rsidRPr="0046307E">
        <w:rPr>
          <w:rFonts w:hint="eastAsia"/>
          <w:kern w:val="0"/>
          <w:sz w:val="16"/>
          <w:szCs w:val="16"/>
        </w:rPr>
        <w:t>學</w:t>
      </w:r>
      <w:r w:rsidRPr="0046307E">
        <w:rPr>
          <w:kern w:val="0"/>
          <w:sz w:val="16"/>
          <w:szCs w:val="16"/>
        </w:rPr>
        <w:t>當地</w:t>
      </w:r>
      <w:r w:rsidRPr="0046307E">
        <w:rPr>
          <w:rFonts w:hint="eastAsia"/>
          <w:kern w:val="0"/>
          <w:sz w:val="16"/>
          <w:szCs w:val="16"/>
        </w:rPr>
        <w:t>高級中等學校</w:t>
      </w:r>
      <w:r w:rsidRPr="0046307E">
        <w:rPr>
          <w:kern w:val="0"/>
          <w:sz w:val="16"/>
          <w:szCs w:val="16"/>
        </w:rPr>
        <w:t>獎學金要點」</w:t>
      </w:r>
      <w:r>
        <w:rPr>
          <w:rFonts w:hint="eastAsia"/>
          <w:kern w:val="0"/>
          <w:sz w:val="16"/>
          <w:szCs w:val="16"/>
        </w:rPr>
        <w:t>國</w:t>
      </w:r>
      <w:r w:rsidRPr="0046307E">
        <w:rPr>
          <w:rFonts w:hint="eastAsia"/>
          <w:kern w:val="0"/>
          <w:sz w:val="16"/>
          <w:szCs w:val="16"/>
        </w:rPr>
        <w:t>立龍潭高級中學學校獎學金</w:t>
      </w:r>
      <w:r w:rsidRPr="0046307E">
        <w:rPr>
          <w:kern w:val="0"/>
          <w:sz w:val="16"/>
          <w:szCs w:val="16"/>
        </w:rPr>
        <w:t>補充規定</w:t>
      </w:r>
      <w:r w:rsidRPr="0046307E">
        <w:rPr>
          <w:rFonts w:hint="eastAsia"/>
          <w:kern w:val="0"/>
          <w:sz w:val="16"/>
          <w:szCs w:val="16"/>
        </w:rPr>
        <w:t>)</w:t>
      </w:r>
    </w:p>
    <w:p w:rsidR="002152C8" w:rsidRPr="0094735D" w:rsidRDefault="003824BB" w:rsidP="00744ABA">
      <w:pPr>
        <w:adjustRightInd w:val="0"/>
        <w:snapToGrid w:val="0"/>
        <w:ind w:leftChars="2126" w:left="5102" w:rightChars="88" w:right="211"/>
        <w:rPr>
          <w:rFonts w:ascii="標楷體" w:eastAsia="標楷體" w:hAnsi="標楷體"/>
        </w:rPr>
      </w:pPr>
      <w:r>
        <w:rPr>
          <w:rFonts w:ascii="標楷體" w:eastAsia="標楷體" w:hAnsi="標楷體"/>
        </w:rPr>
        <w:t>107</w:t>
      </w:r>
      <w:r w:rsidR="00744ABA" w:rsidRPr="00744ABA">
        <w:rPr>
          <w:rFonts w:ascii="標楷體" w:eastAsia="標楷體" w:hAnsi="標楷體"/>
        </w:rPr>
        <w:t>年5月29</w:t>
      </w:r>
      <w:bookmarkStart w:id="4" w:name="_GoBack"/>
      <w:bookmarkEnd w:id="4"/>
      <w:r w:rsidR="00744ABA" w:rsidRPr="00744ABA">
        <w:rPr>
          <w:rFonts w:ascii="標楷體" w:eastAsia="標楷體" w:hAnsi="標楷體"/>
        </w:rPr>
        <w:t>日行政會議修正</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壹、依據：</w:t>
      </w:r>
    </w:p>
    <w:p w:rsidR="00EF0D94" w:rsidRPr="001E226C" w:rsidRDefault="00FD689C" w:rsidP="00EF0D94">
      <w:pPr>
        <w:numPr>
          <w:ilvl w:val="2"/>
          <w:numId w:val="1"/>
        </w:numPr>
        <w:tabs>
          <w:tab w:val="clear" w:pos="1680"/>
        </w:tabs>
        <w:adjustRightInd w:val="0"/>
        <w:snapToGrid w:val="0"/>
        <w:ind w:left="1236" w:hanging="592"/>
        <w:jc w:val="both"/>
        <w:rPr>
          <w:rFonts w:ascii="標楷體" w:eastAsia="標楷體" w:hAnsi="標楷體"/>
        </w:rPr>
      </w:pPr>
      <w:r w:rsidRPr="001E226C">
        <w:rPr>
          <w:rFonts w:ascii="標楷體" w:eastAsia="標楷體" w:hAnsi="標楷體" w:hint="eastAsia"/>
        </w:rPr>
        <w:t>教育部94</w:t>
      </w:r>
      <w:r w:rsidR="00EF0D94" w:rsidRPr="001E226C">
        <w:rPr>
          <w:rFonts w:ascii="標楷體" w:eastAsia="標楷體" w:hAnsi="標楷體" w:hint="eastAsia"/>
        </w:rPr>
        <w:t>年</w:t>
      </w:r>
      <w:r w:rsidRPr="001E226C">
        <w:rPr>
          <w:rFonts w:ascii="標楷體" w:eastAsia="標楷體" w:hAnsi="標楷體" w:hint="eastAsia"/>
        </w:rPr>
        <w:t>1</w:t>
      </w:r>
      <w:r w:rsidR="00EF0D94" w:rsidRPr="001E226C">
        <w:rPr>
          <w:rFonts w:ascii="標楷體" w:eastAsia="標楷體" w:hAnsi="標楷體" w:hint="eastAsia"/>
        </w:rPr>
        <w:t>月</w:t>
      </w:r>
      <w:r w:rsidRPr="001E226C">
        <w:rPr>
          <w:rFonts w:ascii="標楷體" w:eastAsia="標楷體" w:hAnsi="標楷體" w:hint="eastAsia"/>
        </w:rPr>
        <w:t>11</w:t>
      </w:r>
      <w:r w:rsidR="00EF0D94" w:rsidRPr="001E226C">
        <w:rPr>
          <w:rFonts w:ascii="標楷體" w:eastAsia="標楷體" w:hAnsi="標楷體" w:hint="eastAsia"/>
        </w:rPr>
        <w:t>日部授教中(三)第0940501038B號令發布。</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教育部95年1</w:t>
      </w:r>
      <w:r w:rsidR="00EF0D94" w:rsidRPr="001E226C">
        <w:rPr>
          <w:rFonts w:ascii="標楷體" w:eastAsia="標楷體" w:hAnsi="標楷體" w:hint="eastAsia"/>
        </w:rPr>
        <w:t>月</w:t>
      </w:r>
      <w:r w:rsidRPr="001E226C">
        <w:rPr>
          <w:rFonts w:ascii="標楷體" w:eastAsia="標楷體" w:hAnsi="標楷體" w:hint="eastAsia"/>
        </w:rPr>
        <w:t>23</w:t>
      </w:r>
      <w:r w:rsidR="00EF0D94" w:rsidRPr="001E226C">
        <w:rPr>
          <w:rFonts w:ascii="標楷體" w:eastAsia="標楷體" w:hAnsi="標楷體" w:hint="eastAsia"/>
        </w:rPr>
        <w:t>日部授教中(三)第0950500133B號令發布修正第五點、第七點。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w:t>
      </w:r>
      <w:r w:rsidR="00FD689C" w:rsidRPr="001E226C">
        <w:rPr>
          <w:rFonts w:ascii="標楷體" w:eastAsia="標楷體" w:hAnsi="標楷體" w:hint="eastAsia"/>
        </w:rPr>
        <w:t>98</w:t>
      </w:r>
      <w:r w:rsidRPr="001E226C">
        <w:rPr>
          <w:rFonts w:ascii="標楷體" w:eastAsia="標楷體" w:hAnsi="標楷體" w:hint="eastAsia"/>
        </w:rPr>
        <w:t>年</w:t>
      </w:r>
      <w:r w:rsidR="00FD689C" w:rsidRPr="001E226C">
        <w:rPr>
          <w:rFonts w:ascii="標楷體" w:eastAsia="標楷體" w:hAnsi="標楷體" w:hint="eastAsia"/>
        </w:rPr>
        <w:t>3月13</w:t>
      </w:r>
      <w:r w:rsidRPr="001E226C">
        <w:rPr>
          <w:rFonts w:ascii="標楷體" w:eastAsia="標楷體" w:hAnsi="標楷體" w:hint="eastAsia"/>
        </w:rPr>
        <w:t>日教中（三）字第0980504005號書函。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教育部99年5</w:t>
      </w:r>
      <w:r w:rsidR="00EF0D94" w:rsidRPr="001E226C">
        <w:rPr>
          <w:rFonts w:ascii="標楷體" w:eastAsia="標楷體" w:hAnsi="標楷體" w:hint="eastAsia"/>
        </w:rPr>
        <w:t>月</w:t>
      </w:r>
      <w:r w:rsidRPr="001E226C">
        <w:rPr>
          <w:rFonts w:ascii="標楷體" w:eastAsia="標楷體" w:hAnsi="標楷體" w:hint="eastAsia"/>
        </w:rPr>
        <w:t>6</w:t>
      </w:r>
      <w:r w:rsidR="00EF0D94" w:rsidRPr="001E226C">
        <w:rPr>
          <w:rFonts w:ascii="標楷體" w:eastAsia="標楷體" w:hAnsi="標楷體" w:hint="eastAsia"/>
        </w:rPr>
        <w:t>日部授教中(三）字第</w:t>
      </w:r>
      <w:smartTag w:uri="urn:schemas-microsoft-com:office:smarttags" w:element="chmetcnv">
        <w:smartTagPr>
          <w:attr w:name="UnitName" w:val="C"/>
          <w:attr w:name="SourceValue" w:val="990506221"/>
          <w:attr w:name="HasSpace" w:val="False"/>
          <w:attr w:name="Negative" w:val="False"/>
          <w:attr w:name="NumberType" w:val="1"/>
          <w:attr w:name="TCSC" w:val="0"/>
        </w:smartTagPr>
        <w:r w:rsidR="00EF0D94" w:rsidRPr="001E226C">
          <w:rPr>
            <w:rFonts w:ascii="標楷體" w:eastAsia="標楷體" w:hAnsi="標楷體" w:hint="eastAsia"/>
          </w:rPr>
          <w:t>0990506221C</w:t>
        </w:r>
      </w:smartTag>
      <w:r w:rsidR="00EF0D94" w:rsidRPr="001E226C">
        <w:rPr>
          <w:rFonts w:ascii="標楷體" w:eastAsia="標楷體" w:hAnsi="標楷體" w:hint="eastAsia"/>
        </w:rPr>
        <w:t>號令修正「教育部均衡教育發展獎勵國中畢業生升學當地高中職獎學金」實施要點。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教育部102年10月14日臺教授國字第1020088327B號令修正「教育部國民及學前教育署均衡教育發展獎勵國中畢業生升學當地高級中等學校獎學金實施要點」</w:t>
      </w:r>
      <w:r w:rsidR="00FD689C" w:rsidRPr="001E226C">
        <w:rPr>
          <w:rFonts w:ascii="標楷體" w:eastAsia="標楷體" w:hAnsi="標楷體" w:hint="eastAsia"/>
        </w:rPr>
        <w:t>。</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w:t>
      </w:r>
      <w:r w:rsidRPr="001E226C">
        <w:rPr>
          <w:rFonts w:ascii="標楷體" w:eastAsia="標楷體" w:hAnsi="標楷體"/>
        </w:rPr>
        <w:t>103</w:t>
      </w:r>
      <w:r w:rsidRPr="001E226C">
        <w:rPr>
          <w:rFonts w:ascii="標楷體" w:eastAsia="標楷體" w:hAnsi="標楷體" w:hint="eastAsia"/>
        </w:rPr>
        <w:t>年</w:t>
      </w:r>
      <w:r w:rsidRPr="001E226C">
        <w:rPr>
          <w:rFonts w:ascii="標楷體" w:eastAsia="標楷體" w:hAnsi="標楷體"/>
        </w:rPr>
        <w:t>12</w:t>
      </w:r>
      <w:r w:rsidRPr="001E226C">
        <w:rPr>
          <w:rFonts w:ascii="標楷體" w:eastAsia="標楷體" w:hAnsi="標楷體" w:hint="eastAsia"/>
        </w:rPr>
        <w:t>月</w:t>
      </w:r>
      <w:r w:rsidRPr="001E226C">
        <w:rPr>
          <w:rFonts w:ascii="標楷體" w:eastAsia="標楷體" w:hAnsi="標楷體"/>
        </w:rPr>
        <w:t>24</w:t>
      </w:r>
      <w:r w:rsidRPr="001E226C">
        <w:rPr>
          <w:rFonts w:ascii="標楷體" w:eastAsia="標楷體" w:hAnsi="標楷體" w:hint="eastAsia"/>
        </w:rPr>
        <w:t>日臺教國署高字第</w:t>
      </w:r>
      <w:r w:rsidRPr="001E226C">
        <w:rPr>
          <w:rFonts w:ascii="標楷體" w:eastAsia="標楷體" w:hAnsi="標楷體"/>
        </w:rPr>
        <w:t>1030147345</w:t>
      </w:r>
      <w:r w:rsidRPr="001E226C">
        <w:rPr>
          <w:rFonts w:ascii="標楷體" w:eastAsia="標楷體" w:hAnsi="標楷體" w:hint="eastAsia"/>
        </w:rPr>
        <w:t>號函。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教育部國民及學前教育署104年9月3日決議之「教育部國民及學前</w:t>
      </w:r>
      <w:r w:rsidR="005F72DC" w:rsidRPr="001E226C">
        <w:rPr>
          <w:rFonts w:ascii="標楷體" w:eastAsia="標楷體" w:hAnsi="標楷體" w:hint="eastAsia"/>
        </w:rPr>
        <w:t>教育署發給國民中學優秀畢業生升讀當地高級中等學校獎學金要點」</w:t>
      </w:r>
      <w:r w:rsidRPr="001E226C">
        <w:rPr>
          <w:rFonts w:ascii="標楷體" w:eastAsia="標楷體" w:hAnsi="標楷體" w:hint="eastAsia"/>
        </w:rPr>
        <w:t>。</w:t>
      </w:r>
    </w:p>
    <w:p w:rsidR="00D122AE" w:rsidRPr="001E226C" w:rsidRDefault="00D122AE"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教育部國民及學前教育署105年9月13日臺教國署高字第1050103675B號令修正</w:t>
      </w:r>
      <w:r w:rsidR="00BB4B2A" w:rsidRPr="001E226C">
        <w:rPr>
          <w:rFonts w:ascii="標楷體" w:eastAsia="標楷體" w:hAnsi="標楷體" w:hint="eastAsia"/>
        </w:rPr>
        <w:t>發布「教育部國民及學前教育署均衡教育發展獎勵國中畢業生升學當地高級中等學校獎學金實施要點」。</w:t>
      </w:r>
    </w:p>
    <w:p w:rsidR="009D4972" w:rsidRPr="001E226C" w:rsidRDefault="009D4972" w:rsidP="009D4972">
      <w:pPr>
        <w:adjustRightInd w:val="0"/>
        <w:snapToGrid w:val="0"/>
        <w:rPr>
          <w:rFonts w:ascii="標楷體" w:eastAsia="標楷體" w:hAnsi="標楷體"/>
        </w:rPr>
      </w:pPr>
      <w:r w:rsidRPr="001E226C">
        <w:rPr>
          <w:rFonts w:ascii="標楷體" w:eastAsia="標楷體" w:hAnsi="標楷體" w:hint="eastAsia"/>
        </w:rPr>
        <w:t>貳</w:t>
      </w:r>
      <w:r w:rsidR="00032902" w:rsidRPr="001E226C">
        <w:rPr>
          <w:rFonts w:ascii="標楷體" w:eastAsia="標楷體" w:hAnsi="標楷體" w:hint="eastAsia"/>
        </w:rPr>
        <w:t>、核發對象：</w:t>
      </w:r>
    </w:p>
    <w:p w:rsidR="009D4972" w:rsidRPr="001E226C" w:rsidRDefault="009D4972" w:rsidP="00124553">
      <w:pPr>
        <w:adjustRightInd w:val="0"/>
        <w:snapToGrid w:val="0"/>
        <w:ind w:leftChars="235" w:left="565" w:hanging="1"/>
        <w:jc w:val="both"/>
        <w:rPr>
          <w:rFonts w:ascii="標楷體" w:eastAsia="標楷體" w:hAnsi="標楷體"/>
        </w:rPr>
      </w:pPr>
      <w:r w:rsidRPr="001E226C">
        <w:rPr>
          <w:rFonts w:ascii="標楷體" w:eastAsia="標楷體" w:hAnsi="標楷體"/>
        </w:rPr>
        <w:t>就讀本校日間部學生，其國中畢業學校：</w:t>
      </w:r>
      <w:r w:rsidR="00D64B7B" w:rsidRPr="001E226C">
        <w:rPr>
          <w:rFonts w:ascii="標楷體" w:eastAsia="標楷體" w:hAnsi="標楷體" w:hint="eastAsia"/>
        </w:rPr>
        <w:t>市立</w:t>
      </w:r>
      <w:r w:rsidRPr="001E226C">
        <w:rPr>
          <w:rFonts w:ascii="標楷體" w:eastAsia="標楷體" w:hAnsi="標楷體" w:hint="eastAsia"/>
        </w:rPr>
        <w:t>大溪國中、</w:t>
      </w:r>
      <w:r w:rsidR="00D64B7B" w:rsidRPr="001E226C">
        <w:rPr>
          <w:rFonts w:ascii="標楷體" w:eastAsia="標楷體" w:hAnsi="標楷體" w:hint="eastAsia"/>
        </w:rPr>
        <w:t>市立</w:t>
      </w:r>
      <w:r w:rsidRPr="001E226C">
        <w:rPr>
          <w:rFonts w:ascii="標楷體" w:eastAsia="標楷體" w:hAnsi="標楷體" w:hint="eastAsia"/>
        </w:rPr>
        <w:t>仁和國中、</w:t>
      </w:r>
      <w:r w:rsidR="00D64B7B" w:rsidRPr="001E226C">
        <w:rPr>
          <w:rFonts w:ascii="標楷體" w:eastAsia="標楷體" w:hAnsi="標楷體" w:hint="eastAsia"/>
        </w:rPr>
        <w:t>市立</w:t>
      </w:r>
      <w:r w:rsidRPr="001E226C">
        <w:rPr>
          <w:rFonts w:ascii="標楷體" w:eastAsia="標楷體" w:hAnsi="標楷體" w:hint="eastAsia"/>
        </w:rPr>
        <w:t>楊梅國中、</w:t>
      </w:r>
      <w:r w:rsidR="00D64B7B" w:rsidRPr="001E226C">
        <w:rPr>
          <w:rFonts w:ascii="標楷體" w:eastAsia="標楷體" w:hAnsi="標楷體" w:hint="eastAsia"/>
        </w:rPr>
        <w:t>市立</w:t>
      </w:r>
      <w:r w:rsidRPr="001E226C">
        <w:rPr>
          <w:rFonts w:ascii="標楷體" w:eastAsia="標楷體" w:hAnsi="標楷體" w:hint="eastAsia"/>
        </w:rPr>
        <w:t>仁美國中、</w:t>
      </w:r>
      <w:r w:rsidR="00D64B7B" w:rsidRPr="001E226C">
        <w:rPr>
          <w:rFonts w:ascii="標楷體" w:eastAsia="標楷體" w:hAnsi="標楷體" w:hint="eastAsia"/>
        </w:rPr>
        <w:t>市立</w:t>
      </w:r>
      <w:r w:rsidRPr="001E226C">
        <w:rPr>
          <w:rFonts w:ascii="標楷體" w:eastAsia="標楷體" w:hAnsi="標楷體" w:hint="eastAsia"/>
        </w:rPr>
        <w:t>富岡國中、</w:t>
      </w:r>
      <w:r w:rsidR="00D64B7B" w:rsidRPr="001E226C">
        <w:rPr>
          <w:rFonts w:ascii="標楷體" w:eastAsia="標楷體" w:hAnsi="標楷體" w:hint="eastAsia"/>
        </w:rPr>
        <w:t>市立</w:t>
      </w:r>
      <w:r w:rsidRPr="001E226C">
        <w:rPr>
          <w:rFonts w:ascii="標楷體" w:eastAsia="標楷體" w:hAnsi="標楷體" w:hint="eastAsia"/>
        </w:rPr>
        <w:t>瑞原國中、</w:t>
      </w:r>
      <w:r w:rsidR="00D64B7B" w:rsidRPr="001E226C">
        <w:rPr>
          <w:rFonts w:ascii="標楷體" w:eastAsia="標楷體" w:hAnsi="標楷體" w:hint="eastAsia"/>
        </w:rPr>
        <w:t>市立</w:t>
      </w:r>
      <w:r w:rsidRPr="001E226C">
        <w:rPr>
          <w:rFonts w:ascii="標楷體" w:eastAsia="標楷體" w:hAnsi="標楷體" w:hint="eastAsia"/>
        </w:rPr>
        <w:t>觀音國中、</w:t>
      </w:r>
      <w:r w:rsidR="00D64B7B" w:rsidRPr="001E226C">
        <w:rPr>
          <w:rFonts w:ascii="標楷體" w:eastAsia="標楷體" w:hAnsi="標楷體" w:hint="eastAsia"/>
        </w:rPr>
        <w:t>市立</w:t>
      </w:r>
      <w:r w:rsidRPr="001E226C">
        <w:rPr>
          <w:rFonts w:ascii="標楷體" w:eastAsia="標楷體" w:hAnsi="標楷體" w:hint="eastAsia"/>
        </w:rPr>
        <w:t>草漯國中、</w:t>
      </w:r>
      <w:r w:rsidR="00D64B7B" w:rsidRPr="001E226C">
        <w:rPr>
          <w:rFonts w:ascii="標楷體" w:eastAsia="標楷體" w:hAnsi="標楷體" w:hint="eastAsia"/>
        </w:rPr>
        <w:t>市立</w:t>
      </w:r>
      <w:r w:rsidRPr="001E226C">
        <w:rPr>
          <w:rFonts w:ascii="標楷體" w:eastAsia="標楷體" w:hAnsi="標楷體" w:hint="eastAsia"/>
        </w:rPr>
        <w:t>新屋國中</w:t>
      </w:r>
      <w:r w:rsidR="008C5D69" w:rsidRPr="001E226C">
        <w:rPr>
          <w:rFonts w:ascii="標楷體" w:eastAsia="標楷體" w:hAnsi="標楷體" w:hint="eastAsia"/>
        </w:rPr>
        <w:t>、</w:t>
      </w:r>
      <w:r w:rsidR="00D64B7B" w:rsidRPr="001E226C">
        <w:rPr>
          <w:rFonts w:ascii="標楷體" w:eastAsia="標楷體" w:hAnsi="標楷體" w:hint="eastAsia"/>
        </w:rPr>
        <w:t>市立</w:t>
      </w:r>
      <w:r w:rsidRPr="001E226C">
        <w:rPr>
          <w:rFonts w:ascii="標楷體" w:eastAsia="標楷體" w:hAnsi="標楷體" w:hint="eastAsia"/>
        </w:rPr>
        <w:t>大坡國中、</w:t>
      </w:r>
      <w:r w:rsidR="00D64B7B" w:rsidRPr="001E226C">
        <w:rPr>
          <w:rFonts w:ascii="標楷體" w:eastAsia="標楷體" w:hAnsi="標楷體" w:hint="eastAsia"/>
        </w:rPr>
        <w:t>市立</w:t>
      </w:r>
      <w:r w:rsidRPr="001E226C">
        <w:rPr>
          <w:rFonts w:ascii="標楷體" w:eastAsia="標楷體" w:hAnsi="標楷體" w:hint="eastAsia"/>
        </w:rPr>
        <w:t>永安國中、</w:t>
      </w:r>
      <w:r w:rsidR="00D64B7B" w:rsidRPr="001E226C">
        <w:rPr>
          <w:rFonts w:ascii="標楷體" w:eastAsia="標楷體" w:hAnsi="標楷體" w:hint="eastAsia"/>
        </w:rPr>
        <w:t>市立</w:t>
      </w:r>
      <w:r w:rsidRPr="001E226C">
        <w:rPr>
          <w:rFonts w:ascii="標楷體" w:eastAsia="標楷體" w:hAnsi="標楷體" w:hint="eastAsia"/>
        </w:rPr>
        <w:t>龍潭國中、</w:t>
      </w:r>
      <w:r w:rsidR="00D64B7B" w:rsidRPr="001E226C">
        <w:rPr>
          <w:rFonts w:ascii="標楷體" w:eastAsia="標楷體" w:hAnsi="標楷體" w:hint="eastAsia"/>
        </w:rPr>
        <w:t>市立</w:t>
      </w:r>
      <w:r w:rsidRPr="001E226C">
        <w:rPr>
          <w:rFonts w:ascii="標楷體" w:eastAsia="標楷體" w:hAnsi="標楷體" w:hint="eastAsia"/>
        </w:rPr>
        <w:t>凌雲國中、</w:t>
      </w:r>
      <w:r w:rsidR="00D64B7B" w:rsidRPr="001E226C">
        <w:rPr>
          <w:rFonts w:ascii="標楷體" w:eastAsia="標楷體" w:hAnsi="標楷體" w:hint="eastAsia"/>
        </w:rPr>
        <w:t>市立</w:t>
      </w:r>
      <w:r w:rsidRPr="001E226C">
        <w:rPr>
          <w:rFonts w:ascii="標楷體" w:eastAsia="標楷體" w:hAnsi="標楷體" w:hint="eastAsia"/>
        </w:rPr>
        <w:t>石門國中、</w:t>
      </w:r>
      <w:r w:rsidR="00D64B7B" w:rsidRPr="001E226C">
        <w:rPr>
          <w:rFonts w:ascii="標楷體" w:eastAsia="標楷體" w:hAnsi="標楷體" w:hint="eastAsia"/>
        </w:rPr>
        <w:t>市立</w:t>
      </w:r>
      <w:r w:rsidRPr="001E226C">
        <w:rPr>
          <w:rFonts w:ascii="標楷體" w:eastAsia="標楷體" w:hAnsi="標楷體" w:hint="eastAsia"/>
        </w:rPr>
        <w:t>介壽國中、</w:t>
      </w:r>
      <w:r w:rsidR="00D64B7B" w:rsidRPr="001E226C">
        <w:rPr>
          <w:rFonts w:ascii="標楷體" w:eastAsia="標楷體" w:hAnsi="標楷體" w:hint="eastAsia"/>
        </w:rPr>
        <w:t>市立</w:t>
      </w:r>
      <w:r w:rsidRPr="001E226C">
        <w:rPr>
          <w:rFonts w:ascii="標楷體" w:eastAsia="標楷體" w:hAnsi="標楷體" w:hint="eastAsia"/>
        </w:rPr>
        <w:t>楊明國中、</w:t>
      </w:r>
      <w:r w:rsidR="00D64B7B" w:rsidRPr="001E226C">
        <w:rPr>
          <w:rFonts w:ascii="標楷體" w:eastAsia="標楷體" w:hAnsi="標楷體" w:hint="eastAsia"/>
        </w:rPr>
        <w:t>市立</w:t>
      </w:r>
      <w:r w:rsidRPr="001E226C">
        <w:rPr>
          <w:rFonts w:ascii="標楷體" w:eastAsia="標楷體" w:hAnsi="標楷體" w:hint="eastAsia"/>
        </w:rPr>
        <w:t>楊光國中(小) 、</w:t>
      </w:r>
      <w:r w:rsidR="00D64B7B" w:rsidRPr="001E226C">
        <w:rPr>
          <w:rFonts w:ascii="標楷體" w:eastAsia="標楷體" w:hAnsi="標楷體" w:hint="eastAsia"/>
        </w:rPr>
        <w:t>市立</w:t>
      </w:r>
      <w:r w:rsidRPr="001E226C">
        <w:rPr>
          <w:rFonts w:ascii="標楷體" w:eastAsia="標楷體" w:hAnsi="標楷體" w:hint="eastAsia"/>
        </w:rPr>
        <w:t>武漢國中、</w:t>
      </w:r>
      <w:r w:rsidR="00D64B7B" w:rsidRPr="001E226C">
        <w:rPr>
          <w:rFonts w:ascii="標楷體" w:eastAsia="標楷體" w:hAnsi="標楷體" w:hint="eastAsia"/>
        </w:rPr>
        <w:t>市立</w:t>
      </w:r>
      <w:r w:rsidRPr="001E226C">
        <w:rPr>
          <w:rFonts w:ascii="標楷體" w:eastAsia="標楷體" w:hAnsi="標楷體" w:hint="eastAsia"/>
        </w:rPr>
        <w:t>瑞坪國中、私立治平高中附設國中、私立清華高中附設國中、私立大華高中附設國中、</w:t>
      </w:r>
      <w:r w:rsidR="00D64B7B" w:rsidRPr="001E226C">
        <w:rPr>
          <w:rFonts w:ascii="標楷體" w:eastAsia="標楷體" w:hAnsi="標楷體" w:hint="eastAsia"/>
        </w:rPr>
        <w:t>市立</w:t>
      </w:r>
      <w:r w:rsidRPr="001E226C">
        <w:rPr>
          <w:rFonts w:ascii="標楷體" w:eastAsia="標楷體" w:hAnsi="標楷體" w:hint="eastAsia"/>
        </w:rPr>
        <w:t>觀音高中附設國中</w:t>
      </w:r>
      <w:r w:rsidR="006902F0" w:rsidRPr="00F32771">
        <w:rPr>
          <w:rFonts w:ascii="標楷體" w:eastAsia="標楷體" w:hAnsi="標楷體" w:hint="eastAsia"/>
        </w:rPr>
        <w:t>、私立漢英高中附設國中部之國中</w:t>
      </w:r>
      <w:r w:rsidR="00723DEC">
        <w:rPr>
          <w:rFonts w:ascii="標楷體" w:eastAsia="標楷體" w:hAnsi="標楷體" w:hint="eastAsia"/>
        </w:rPr>
        <w:t>、</w:t>
      </w:r>
      <w:r w:rsidR="00723DEC" w:rsidRPr="008862C8">
        <w:rPr>
          <w:rFonts w:ascii="標楷體" w:eastAsia="標楷體" w:hAnsi="標楷體" w:hint="eastAsia"/>
        </w:rPr>
        <w:t>市立新屋高級中等學校國中部</w:t>
      </w:r>
      <w:r w:rsidRPr="001E226C">
        <w:rPr>
          <w:rFonts w:ascii="標楷體" w:eastAsia="標楷體" w:hAnsi="標楷體"/>
        </w:rPr>
        <w:t>。</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參、獎學金金額：每名學生每學期新台幣壹萬元整。</w:t>
      </w:r>
    </w:p>
    <w:p w:rsidR="00032902" w:rsidRPr="001E226C" w:rsidRDefault="00032902">
      <w:pPr>
        <w:pStyle w:val="a3"/>
        <w:adjustRightInd w:val="0"/>
        <w:snapToGrid w:val="0"/>
        <w:jc w:val="both"/>
        <w:rPr>
          <w:rFonts w:ascii="標楷體" w:eastAsia="標楷體" w:hAnsi="標楷體"/>
        </w:rPr>
      </w:pPr>
      <w:r w:rsidRPr="001E226C">
        <w:rPr>
          <w:rFonts w:ascii="標楷體" w:eastAsia="標楷體" w:hAnsi="標楷體"/>
        </w:rPr>
        <w:t>肆、獎學金核發標準：</w:t>
      </w:r>
    </w:p>
    <w:p w:rsidR="00032902" w:rsidRPr="001E226C" w:rsidRDefault="00032902" w:rsidP="00AE7508">
      <w:pPr>
        <w:pStyle w:val="a3"/>
        <w:adjustRightInd w:val="0"/>
        <w:snapToGrid w:val="0"/>
        <w:ind w:leftChars="199" w:left="1193" w:hangingChars="298" w:hanging="715"/>
        <w:rPr>
          <w:rFonts w:ascii="標楷體" w:eastAsia="標楷體" w:hAnsi="標楷體"/>
        </w:rPr>
      </w:pPr>
      <w:r w:rsidRPr="001E226C">
        <w:rPr>
          <w:rFonts w:ascii="標楷體" w:eastAsia="標楷體" w:hAnsi="標楷體"/>
        </w:rPr>
        <w:t>一、一年級第一學期新生︰</w:t>
      </w:r>
    </w:p>
    <w:p w:rsidR="009D4972" w:rsidRPr="001E226C" w:rsidRDefault="00EA0E76" w:rsidP="00EA0E76">
      <w:pPr>
        <w:adjustRightInd w:val="0"/>
        <w:snapToGrid w:val="0"/>
        <w:ind w:leftChars="353" w:left="1413" w:hangingChars="236" w:hanging="566"/>
        <w:jc w:val="both"/>
        <w:rPr>
          <w:rFonts w:ascii="標楷體" w:eastAsia="標楷體" w:hAnsi="標楷體"/>
        </w:rPr>
      </w:pPr>
      <w:r w:rsidRPr="001E226C">
        <w:rPr>
          <w:rFonts w:ascii="標楷體" w:eastAsia="標楷體" w:hAnsi="標楷體" w:hint="eastAsia"/>
        </w:rPr>
        <w:t xml:space="preserve"> (一)</w:t>
      </w:r>
      <w:r w:rsidR="009D4972" w:rsidRPr="001E226C">
        <w:rPr>
          <w:rFonts w:ascii="標楷體" w:eastAsia="標楷體" w:hAnsi="標楷體"/>
        </w:rPr>
        <w:t>依免試入學方式，以第一志願升讀本校者，依高一第一學期第一次段考共同科目之成績，</w:t>
      </w:r>
      <w:r w:rsidR="009D4972" w:rsidRPr="001E226C">
        <w:rPr>
          <w:rFonts w:ascii="標楷體" w:eastAsia="標楷體" w:hAnsi="標楷體" w:hint="eastAsia"/>
        </w:rPr>
        <w:t>按科別</w:t>
      </w:r>
      <w:r w:rsidR="009D4972" w:rsidRPr="001E226C">
        <w:rPr>
          <w:rFonts w:ascii="標楷體" w:eastAsia="標楷體" w:hAnsi="標楷體"/>
        </w:rPr>
        <w:t>轉換成T分數，擇優發給獎學金。</w:t>
      </w:r>
    </w:p>
    <w:p w:rsidR="009D4972" w:rsidRPr="001E226C" w:rsidRDefault="00EA0E76" w:rsidP="00EA0E76">
      <w:pPr>
        <w:adjustRightInd w:val="0"/>
        <w:snapToGrid w:val="0"/>
        <w:ind w:leftChars="355" w:left="1416" w:hangingChars="235" w:hanging="564"/>
        <w:jc w:val="both"/>
        <w:rPr>
          <w:rFonts w:ascii="標楷體" w:eastAsia="標楷體" w:hAnsi="標楷體"/>
        </w:rPr>
      </w:pPr>
      <w:r w:rsidRPr="001E226C">
        <w:rPr>
          <w:rFonts w:ascii="標楷體" w:eastAsia="標楷體" w:hAnsi="標楷體" w:hint="eastAsia"/>
        </w:rPr>
        <w:t xml:space="preserve"> (二)</w:t>
      </w:r>
      <w:r w:rsidR="009D4972" w:rsidRPr="001E226C">
        <w:rPr>
          <w:rFonts w:ascii="標楷體" w:eastAsia="標楷體" w:hAnsi="標楷體"/>
        </w:rPr>
        <w:t>同分處理原則：依國文、英文、數學</w:t>
      </w:r>
      <w:r w:rsidR="006F280F" w:rsidRPr="001E226C">
        <w:rPr>
          <w:rFonts w:ascii="標楷體" w:eastAsia="標楷體" w:hAnsi="標楷體"/>
        </w:rPr>
        <w:t>成績</w:t>
      </w:r>
      <w:r w:rsidR="009D4972" w:rsidRPr="001E226C">
        <w:rPr>
          <w:rFonts w:ascii="標楷體" w:eastAsia="標楷體" w:hAnsi="標楷體"/>
        </w:rPr>
        <w:t>之順位比</w:t>
      </w:r>
      <w:r w:rsidR="00FA0529" w:rsidRPr="001E226C">
        <w:rPr>
          <w:rFonts w:ascii="標楷體" w:eastAsia="標楷體" w:hAnsi="標楷體" w:hint="eastAsia"/>
        </w:rPr>
        <w:t>序</w:t>
      </w:r>
      <w:r w:rsidR="009D4972" w:rsidRPr="001E226C">
        <w:rPr>
          <w:rFonts w:ascii="標楷體" w:eastAsia="標楷體" w:hAnsi="標楷體" w:hint="eastAsia"/>
        </w:rPr>
        <w:t>發放獎學金</w:t>
      </w:r>
      <w:r w:rsidR="009D4972" w:rsidRPr="001E226C">
        <w:rPr>
          <w:rFonts w:ascii="標楷體" w:eastAsia="標楷體" w:hAnsi="標楷體"/>
        </w:rPr>
        <w:t>，若仍同分時，抽</w:t>
      </w:r>
      <w:r w:rsidR="009D4972" w:rsidRPr="001E226C">
        <w:rPr>
          <w:rFonts w:ascii="標楷體" w:eastAsia="標楷體" w:hAnsi="標楷體"/>
        </w:rPr>
        <w:lastRenderedPageBreak/>
        <w:t>籤決定之。</w:t>
      </w:r>
    </w:p>
    <w:p w:rsidR="00032902" w:rsidRPr="001E226C" w:rsidRDefault="00032902" w:rsidP="00AE7508">
      <w:pPr>
        <w:pStyle w:val="a3"/>
        <w:adjustRightInd w:val="0"/>
        <w:snapToGrid w:val="0"/>
        <w:ind w:firstLineChars="200" w:firstLine="480"/>
        <w:jc w:val="both"/>
        <w:rPr>
          <w:rFonts w:ascii="標楷體" w:eastAsia="標楷體" w:hAnsi="標楷體"/>
        </w:rPr>
      </w:pPr>
      <w:r w:rsidRPr="001E226C">
        <w:rPr>
          <w:rFonts w:ascii="標楷體" w:eastAsia="標楷體" w:hAnsi="標楷體"/>
        </w:rPr>
        <w:t>二、一年級第二學期以上在校生︰</w:t>
      </w:r>
    </w:p>
    <w:p w:rsidR="00032902" w:rsidRPr="001E226C" w:rsidRDefault="00032902" w:rsidP="00AA44C9">
      <w:pPr>
        <w:pStyle w:val="a3"/>
        <w:adjustRightInd w:val="0"/>
        <w:snapToGrid w:val="0"/>
        <w:ind w:leftChars="413" w:left="991"/>
        <w:rPr>
          <w:rFonts w:ascii="標楷體" w:eastAsia="標楷體" w:hAnsi="標楷體"/>
        </w:rPr>
      </w:pPr>
      <w:r w:rsidRPr="001E226C">
        <w:rPr>
          <w:rFonts w:ascii="標楷體" w:eastAsia="標楷體" w:hAnsi="標楷體"/>
        </w:rPr>
        <w:t>以一年級第一學期領有本獎學金者為核發對象，其在學期間各項成績符合下列標準時，得繼續申請本獎學金，惟轉（休）學者則停止發給：</w:t>
      </w:r>
    </w:p>
    <w:p w:rsidR="00032902" w:rsidRPr="001E226C" w:rsidRDefault="00EA0E76" w:rsidP="00EA0E76">
      <w:pPr>
        <w:pStyle w:val="a3"/>
        <w:adjustRightInd w:val="0"/>
        <w:snapToGrid w:val="0"/>
        <w:ind w:leftChars="413" w:left="1416" w:hangingChars="177" w:hanging="425"/>
        <w:rPr>
          <w:rFonts w:ascii="標楷體" w:eastAsia="標楷體" w:hAnsi="標楷體"/>
        </w:rPr>
      </w:pPr>
      <w:r w:rsidRPr="001E226C">
        <w:rPr>
          <w:rFonts w:ascii="標楷體" w:eastAsia="標楷體" w:hAnsi="標楷體" w:hint="eastAsia"/>
        </w:rPr>
        <w:t>(一)</w:t>
      </w:r>
      <w:r w:rsidR="00032902" w:rsidRPr="001E226C">
        <w:rPr>
          <w:rFonts w:ascii="標楷體" w:eastAsia="標楷體" w:hAnsi="標楷體"/>
        </w:rPr>
        <w:t>前一學期智育成績</w:t>
      </w:r>
      <w:r w:rsidR="00DC7A35" w:rsidRPr="001E226C">
        <w:rPr>
          <w:rFonts w:ascii="標楷體" w:eastAsia="標楷體" w:hAnsi="標楷體"/>
        </w:rPr>
        <w:t>於班級轉換T分數，</w:t>
      </w:r>
      <w:r w:rsidR="00032902" w:rsidRPr="001E226C">
        <w:rPr>
          <w:rFonts w:ascii="標楷體" w:eastAsia="標楷體" w:hAnsi="標楷體"/>
        </w:rPr>
        <w:t>在同年級、同年級同類科（組）或學程前百分之</w:t>
      </w:r>
      <w:r w:rsidR="009D4972" w:rsidRPr="001E226C">
        <w:rPr>
          <w:rFonts w:ascii="標楷體" w:eastAsia="標楷體" w:hAnsi="標楷體"/>
        </w:rPr>
        <w:t>三十</w:t>
      </w:r>
      <w:r w:rsidR="00032902" w:rsidRPr="001E226C">
        <w:rPr>
          <w:rFonts w:ascii="標楷體" w:eastAsia="標楷體" w:hAnsi="標楷體"/>
        </w:rPr>
        <w:t>，</w:t>
      </w:r>
      <w:r w:rsidR="00222A72" w:rsidRPr="001E226C">
        <w:rPr>
          <w:rFonts w:ascii="標楷體" w:eastAsia="標楷體" w:hAnsi="標楷體"/>
        </w:rPr>
        <w:t>德行評量未經記小過以上懲處</w:t>
      </w:r>
      <w:r w:rsidR="00672EBF" w:rsidRPr="001E226C">
        <w:rPr>
          <w:rFonts w:ascii="標楷體" w:eastAsia="標楷體" w:hAnsi="標楷體" w:hint="eastAsia"/>
        </w:rPr>
        <w:t>，經導師推薦者</w:t>
      </w:r>
      <w:r w:rsidR="00032902" w:rsidRPr="001E226C">
        <w:rPr>
          <w:rFonts w:ascii="標楷體" w:eastAsia="標楷體" w:hAnsi="標楷體"/>
        </w:rPr>
        <w:t>。</w:t>
      </w:r>
    </w:p>
    <w:p w:rsidR="005F73E1" w:rsidRPr="001E226C" w:rsidRDefault="005F73E1" w:rsidP="00EA0E76">
      <w:pPr>
        <w:pStyle w:val="a3"/>
        <w:adjustRightInd w:val="0"/>
        <w:snapToGrid w:val="0"/>
        <w:ind w:left="1418"/>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hint="eastAsia"/>
        </w:rPr>
        <w:t>。</w:t>
      </w:r>
    </w:p>
    <w:p w:rsidR="00032902" w:rsidRPr="001E226C" w:rsidRDefault="00EA0E76" w:rsidP="00EA0E76">
      <w:pPr>
        <w:pStyle w:val="a3"/>
        <w:adjustRightInd w:val="0"/>
        <w:snapToGrid w:val="0"/>
        <w:ind w:leftChars="414" w:left="1419" w:hangingChars="177" w:hanging="425"/>
        <w:rPr>
          <w:rFonts w:ascii="標楷體" w:eastAsia="標楷體" w:hAnsi="標楷體"/>
        </w:rPr>
      </w:pPr>
      <w:r w:rsidRPr="001E226C">
        <w:rPr>
          <w:rFonts w:ascii="標楷體" w:eastAsia="標楷體" w:hAnsi="標楷體" w:hint="eastAsia"/>
        </w:rPr>
        <w:t>(二)</w:t>
      </w:r>
      <w:r w:rsidR="00032902" w:rsidRPr="001E226C">
        <w:rPr>
          <w:rFonts w:ascii="標楷體" w:eastAsia="標楷體" w:hAnsi="標楷體"/>
        </w:rPr>
        <w:t>如該生成績未達標準，得由入學時以第一志願就近入學之同年級</w:t>
      </w:r>
      <w:r w:rsidR="00DC4F9D" w:rsidRPr="001E226C">
        <w:rPr>
          <w:rFonts w:ascii="標楷體" w:eastAsia="標楷體" w:hAnsi="標楷體"/>
        </w:rPr>
        <w:t>，</w:t>
      </w:r>
      <w:r w:rsidR="00032902" w:rsidRPr="001E226C">
        <w:rPr>
          <w:rFonts w:ascii="標楷體" w:eastAsia="標楷體" w:hAnsi="標楷體"/>
        </w:rPr>
        <w:t>且</w:t>
      </w:r>
      <w:r w:rsidR="00DC4F9D" w:rsidRPr="001E226C">
        <w:rPr>
          <w:rFonts w:ascii="標楷體" w:eastAsia="標楷體" w:hAnsi="標楷體"/>
        </w:rPr>
        <w:t>由</w:t>
      </w:r>
      <w:r w:rsidR="00032902" w:rsidRPr="001E226C">
        <w:rPr>
          <w:rFonts w:ascii="標楷體" w:eastAsia="標楷體" w:hAnsi="標楷體"/>
        </w:rPr>
        <w:t>智育</w:t>
      </w:r>
      <w:r w:rsidR="00DC7A35" w:rsidRPr="001E226C">
        <w:rPr>
          <w:rFonts w:ascii="標楷體" w:eastAsia="標楷體" w:hAnsi="標楷體"/>
        </w:rPr>
        <w:t>成績於班級轉換T分數</w:t>
      </w:r>
      <w:r w:rsidR="00032902" w:rsidRPr="001E226C">
        <w:rPr>
          <w:rFonts w:ascii="標楷體" w:eastAsia="標楷體" w:hAnsi="標楷體"/>
        </w:rPr>
        <w:t>、</w:t>
      </w:r>
      <w:r w:rsidR="00DC4F9D" w:rsidRPr="001E226C">
        <w:rPr>
          <w:rFonts w:ascii="標楷體" w:eastAsia="標楷體" w:hAnsi="標楷體"/>
        </w:rPr>
        <w:t>德行評量未經記小過以上懲處</w:t>
      </w:r>
      <w:r w:rsidR="00032902" w:rsidRPr="001E226C">
        <w:rPr>
          <w:rFonts w:ascii="標楷體" w:eastAsia="標楷體" w:hAnsi="標楷體"/>
        </w:rPr>
        <w:t>及體育成績</w:t>
      </w:r>
      <w:r w:rsidR="00DC4F9D" w:rsidRPr="001E226C">
        <w:rPr>
          <w:rFonts w:ascii="標楷體" w:eastAsia="標楷體" w:hAnsi="標楷體"/>
        </w:rPr>
        <w:t>及格</w:t>
      </w:r>
      <w:r w:rsidR="00032902" w:rsidRPr="001E226C">
        <w:rPr>
          <w:rFonts w:ascii="標楷體" w:eastAsia="標楷體" w:hAnsi="標楷體"/>
        </w:rPr>
        <w:t>之學生</w:t>
      </w:r>
      <w:r w:rsidR="00DC4F9D" w:rsidRPr="001E226C">
        <w:rPr>
          <w:rFonts w:ascii="標楷體" w:eastAsia="標楷體" w:hAnsi="標楷體"/>
        </w:rPr>
        <w:t>從優</w:t>
      </w:r>
      <w:r w:rsidR="00032902" w:rsidRPr="001E226C">
        <w:rPr>
          <w:rFonts w:ascii="標楷體" w:eastAsia="標楷體" w:hAnsi="標楷體"/>
        </w:rPr>
        <w:t>遞補，</w:t>
      </w:r>
      <w:r w:rsidR="005446E1" w:rsidRPr="001E226C">
        <w:rPr>
          <w:rFonts w:ascii="標楷體" w:eastAsia="標楷體" w:hAnsi="標楷體"/>
        </w:rPr>
        <w:t xml:space="preserve"> </w:t>
      </w:r>
      <w:r w:rsidR="00D659BD" w:rsidRPr="001E226C">
        <w:rPr>
          <w:rFonts w:ascii="標楷體" w:eastAsia="標楷體" w:hAnsi="標楷體"/>
        </w:rPr>
        <w:t>T分數</w:t>
      </w:r>
      <w:r w:rsidR="00032902" w:rsidRPr="001E226C">
        <w:rPr>
          <w:rFonts w:ascii="標楷體" w:eastAsia="標楷體" w:hAnsi="標楷體"/>
        </w:rPr>
        <w:t>相同時以國文、英文、數學、體育</w:t>
      </w:r>
      <w:r w:rsidR="006F280F" w:rsidRPr="001E226C">
        <w:rPr>
          <w:rFonts w:ascii="標楷體" w:eastAsia="標楷體" w:hAnsi="標楷體"/>
        </w:rPr>
        <w:t>成績</w:t>
      </w:r>
      <w:r w:rsidR="00032902" w:rsidRPr="001E226C">
        <w:rPr>
          <w:rFonts w:ascii="標楷體" w:eastAsia="標楷體" w:hAnsi="標楷體"/>
        </w:rPr>
        <w:t>之順位比</w:t>
      </w:r>
      <w:r w:rsidR="006F280F" w:rsidRPr="001E226C">
        <w:rPr>
          <w:rFonts w:ascii="標楷體" w:eastAsia="標楷體" w:hAnsi="標楷體" w:hint="eastAsia"/>
        </w:rPr>
        <w:t>序</w:t>
      </w:r>
      <w:r w:rsidR="00032902" w:rsidRPr="001E226C">
        <w:rPr>
          <w:rFonts w:ascii="標楷體" w:eastAsia="標楷體" w:hAnsi="標楷體"/>
        </w:rPr>
        <w:t>發放獎學金，若仍同分時，抽籤決定遞補學生。</w:t>
      </w:r>
    </w:p>
    <w:p w:rsidR="005F73E1" w:rsidRPr="001E226C" w:rsidRDefault="005F73E1" w:rsidP="00AA44C9">
      <w:pPr>
        <w:pStyle w:val="a3"/>
        <w:adjustRightInd w:val="0"/>
        <w:snapToGrid w:val="0"/>
        <w:ind w:leftChars="413" w:left="991"/>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ascii="標楷體" w:eastAsia="標楷體" w:hAnsi="標楷體"/>
        </w:rPr>
        <w:t>。</w:t>
      </w:r>
    </w:p>
    <w:p w:rsidR="00032902" w:rsidRPr="001E226C" w:rsidRDefault="00032902" w:rsidP="00FA0529">
      <w:pPr>
        <w:pStyle w:val="a3"/>
        <w:adjustRightInd w:val="0"/>
        <w:snapToGrid w:val="0"/>
        <w:ind w:left="991" w:hangingChars="413" w:hanging="991"/>
        <w:rPr>
          <w:rFonts w:ascii="標楷體" w:eastAsia="標楷體" w:hAnsi="標楷體"/>
        </w:rPr>
      </w:pPr>
      <w:r w:rsidRPr="001E226C">
        <w:rPr>
          <w:rFonts w:ascii="標楷體" w:eastAsia="標楷體" w:hAnsi="標楷體"/>
        </w:rPr>
        <w:t xml:space="preserve">    三、休學、轉學者</w:t>
      </w:r>
      <w:r w:rsidR="006C4B1F">
        <w:rPr>
          <w:rFonts w:ascii="標楷體" w:eastAsia="標楷體" w:hAnsi="標楷體" w:hint="eastAsia"/>
        </w:rPr>
        <w:t>永久喪失領取本獎</w:t>
      </w:r>
      <w:r w:rsidR="00FA0529" w:rsidRPr="001E226C">
        <w:rPr>
          <w:rFonts w:ascii="標楷體" w:eastAsia="標楷體" w:hAnsi="標楷體" w:hint="eastAsia"/>
        </w:rPr>
        <w:t>學金之資格</w:t>
      </w:r>
      <w:r w:rsidRPr="001E226C">
        <w:rPr>
          <w:rFonts w:ascii="標楷體" w:eastAsia="標楷體" w:hAnsi="標楷體"/>
        </w:rPr>
        <w:t>。</w:t>
      </w:r>
    </w:p>
    <w:p w:rsidR="009D4972" w:rsidRPr="001E226C" w:rsidRDefault="00032902" w:rsidP="00AE7508">
      <w:pPr>
        <w:pStyle w:val="a3"/>
        <w:adjustRightInd w:val="0"/>
        <w:snapToGrid w:val="0"/>
        <w:ind w:left="468" w:hangingChars="195" w:hanging="468"/>
        <w:rPr>
          <w:rFonts w:ascii="標楷體" w:eastAsia="標楷體" w:hAnsi="標楷體"/>
        </w:rPr>
      </w:pPr>
      <w:r w:rsidRPr="001E226C">
        <w:rPr>
          <w:rFonts w:ascii="標楷體" w:eastAsia="標楷體" w:hAnsi="標楷體"/>
        </w:rPr>
        <w:t>伍、分配名額：</w:t>
      </w:r>
    </w:p>
    <w:p w:rsidR="009D4972" w:rsidRPr="001E226C" w:rsidRDefault="009D4972" w:rsidP="00545059">
      <w:pPr>
        <w:pStyle w:val="a3"/>
        <w:adjustRightInd w:val="0"/>
        <w:snapToGrid w:val="0"/>
        <w:ind w:leftChars="194" w:left="466" w:firstLineChars="42" w:firstLine="101"/>
        <w:rPr>
          <w:rFonts w:ascii="標楷體" w:eastAsia="標楷體" w:hAnsi="標楷體"/>
        </w:rPr>
      </w:pPr>
      <w:r w:rsidRPr="001E226C">
        <w:rPr>
          <w:rFonts w:ascii="標楷體" w:eastAsia="標楷體" w:hAnsi="標楷體"/>
        </w:rPr>
        <w:t>依</w:t>
      </w:r>
      <w:r w:rsidRPr="001E226C">
        <w:rPr>
          <w:rFonts w:ascii="標楷體" w:eastAsia="標楷體" w:hAnsi="標楷體" w:hint="eastAsia"/>
        </w:rPr>
        <w:t>教育部國民及學前教育署當年度核定各年級</w:t>
      </w:r>
      <w:r w:rsidRPr="001E226C">
        <w:rPr>
          <w:rFonts w:ascii="標楷體" w:eastAsia="標楷體" w:hAnsi="標楷體"/>
        </w:rPr>
        <w:t>名額辦理。</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陸、申請、審核及表揚：</w:t>
      </w:r>
    </w:p>
    <w:p w:rsidR="009D4972" w:rsidRPr="001E226C" w:rsidRDefault="009D4972" w:rsidP="00545059">
      <w:pPr>
        <w:pStyle w:val="a3"/>
        <w:adjustRightInd w:val="0"/>
        <w:snapToGrid w:val="0"/>
        <w:ind w:leftChars="194" w:left="466" w:firstLineChars="219" w:firstLine="526"/>
        <w:rPr>
          <w:rFonts w:ascii="標楷體" w:eastAsia="標楷體" w:hAnsi="標楷體"/>
        </w:rPr>
      </w:pPr>
      <w:r w:rsidRPr="001E226C">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柒、本補充規定如有未盡事宜，悉依部頒實施要點及相關之規定辦理。</w:t>
      </w:r>
    </w:p>
    <w:p w:rsidR="00CA254D" w:rsidRPr="001E226C" w:rsidRDefault="00032902" w:rsidP="00EA1966">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捌、本補充規定經</w:t>
      </w:r>
      <w:r w:rsidR="00C375DB" w:rsidRPr="001E226C">
        <w:rPr>
          <w:rFonts w:ascii="標楷體" w:eastAsia="標楷體" w:hAnsi="標楷體" w:hint="eastAsia"/>
        </w:rPr>
        <w:t>主管</w:t>
      </w:r>
      <w:r w:rsidR="005E7141" w:rsidRPr="001E226C">
        <w:rPr>
          <w:rFonts w:ascii="標楷體" w:eastAsia="標楷體" w:hAnsi="標楷體"/>
        </w:rPr>
        <w:t>會議</w:t>
      </w:r>
      <w:r w:rsidR="005E7141" w:rsidRPr="001E226C">
        <w:rPr>
          <w:rFonts w:ascii="標楷體" w:eastAsia="標楷體" w:hAnsi="標楷體" w:hint="eastAsia"/>
        </w:rPr>
        <w:t>、</w:t>
      </w:r>
      <w:r w:rsidRPr="001E226C">
        <w:rPr>
          <w:rFonts w:ascii="標楷體" w:eastAsia="標楷體" w:hAnsi="標楷體"/>
        </w:rPr>
        <w:t>行政會</w:t>
      </w:r>
      <w:r w:rsidR="00A057E8" w:rsidRPr="001E226C">
        <w:rPr>
          <w:rFonts w:ascii="標楷體" w:eastAsia="標楷體" w:hAnsi="標楷體" w:hint="eastAsia"/>
        </w:rPr>
        <w:t>報或校務會議</w:t>
      </w:r>
      <w:r w:rsidRPr="001E226C">
        <w:rPr>
          <w:rFonts w:ascii="標楷體" w:eastAsia="標楷體" w:hAnsi="標楷體"/>
        </w:rPr>
        <w:t>通過並陳校長核定後實施，修正時亦同。</w:t>
      </w:r>
    </w:p>
    <w:sectPr w:rsidR="00CA254D" w:rsidRPr="001E226C" w:rsidSect="00CA254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D3" w:rsidRDefault="00DA3CD3" w:rsidP="008430C1">
      <w:r>
        <w:separator/>
      </w:r>
    </w:p>
  </w:endnote>
  <w:endnote w:type="continuationSeparator" w:id="0">
    <w:p w:rsidR="00DA3CD3" w:rsidRDefault="00DA3CD3" w:rsidP="0084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D3" w:rsidRDefault="00DA3CD3" w:rsidP="008430C1">
      <w:r>
        <w:separator/>
      </w:r>
    </w:p>
  </w:footnote>
  <w:footnote w:type="continuationSeparator" w:id="0">
    <w:p w:rsidR="00DA3CD3" w:rsidRDefault="00DA3CD3" w:rsidP="0084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15:restartNumberingAfterBreak="0">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15:restartNumberingAfterBreak="0">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15:restartNumberingAfterBreak="0">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15:restartNumberingAfterBreak="0">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E16"/>
    <w:rsid w:val="0002321A"/>
    <w:rsid w:val="00025843"/>
    <w:rsid w:val="000313D1"/>
    <w:rsid w:val="00032902"/>
    <w:rsid w:val="00046DBC"/>
    <w:rsid w:val="00051EE3"/>
    <w:rsid w:val="00052D0B"/>
    <w:rsid w:val="000930B1"/>
    <w:rsid w:val="00095CC7"/>
    <w:rsid w:val="000B634D"/>
    <w:rsid w:val="000B7DD4"/>
    <w:rsid w:val="000D324B"/>
    <w:rsid w:val="000F4999"/>
    <w:rsid w:val="000F7D78"/>
    <w:rsid w:val="001075D8"/>
    <w:rsid w:val="00112D5D"/>
    <w:rsid w:val="00124553"/>
    <w:rsid w:val="001246C5"/>
    <w:rsid w:val="00127615"/>
    <w:rsid w:val="001528ED"/>
    <w:rsid w:val="00197363"/>
    <w:rsid w:val="001D044B"/>
    <w:rsid w:val="001D34D4"/>
    <w:rsid w:val="001E226C"/>
    <w:rsid w:val="002152C8"/>
    <w:rsid w:val="00222A72"/>
    <w:rsid w:val="00232908"/>
    <w:rsid w:val="00244E7F"/>
    <w:rsid w:val="00280BA3"/>
    <w:rsid w:val="00294528"/>
    <w:rsid w:val="002A59C6"/>
    <w:rsid w:val="002A76E9"/>
    <w:rsid w:val="002F1873"/>
    <w:rsid w:val="00311A4D"/>
    <w:rsid w:val="003414B1"/>
    <w:rsid w:val="00350D63"/>
    <w:rsid w:val="0035279D"/>
    <w:rsid w:val="00353B96"/>
    <w:rsid w:val="003824BB"/>
    <w:rsid w:val="00392680"/>
    <w:rsid w:val="003C2C35"/>
    <w:rsid w:val="003D0AC0"/>
    <w:rsid w:val="003D1507"/>
    <w:rsid w:val="0046307E"/>
    <w:rsid w:val="0046363D"/>
    <w:rsid w:val="00463FBE"/>
    <w:rsid w:val="00493A8E"/>
    <w:rsid w:val="004A2BC4"/>
    <w:rsid w:val="004D7B72"/>
    <w:rsid w:val="00513171"/>
    <w:rsid w:val="005446E1"/>
    <w:rsid w:val="00545059"/>
    <w:rsid w:val="0059467D"/>
    <w:rsid w:val="005A15A6"/>
    <w:rsid w:val="005A3244"/>
    <w:rsid w:val="005C439C"/>
    <w:rsid w:val="005E7141"/>
    <w:rsid w:val="005F43DA"/>
    <w:rsid w:val="005F72DC"/>
    <w:rsid w:val="005F73E1"/>
    <w:rsid w:val="00606640"/>
    <w:rsid w:val="00623DBF"/>
    <w:rsid w:val="00631144"/>
    <w:rsid w:val="00632609"/>
    <w:rsid w:val="0064420A"/>
    <w:rsid w:val="006534F1"/>
    <w:rsid w:val="00670C1A"/>
    <w:rsid w:val="00672EBF"/>
    <w:rsid w:val="006902F0"/>
    <w:rsid w:val="006B33E3"/>
    <w:rsid w:val="006C07AD"/>
    <w:rsid w:val="006C4B1F"/>
    <w:rsid w:val="006D1A66"/>
    <w:rsid w:val="006F280F"/>
    <w:rsid w:val="006F47FE"/>
    <w:rsid w:val="00703886"/>
    <w:rsid w:val="00723DEC"/>
    <w:rsid w:val="00733A23"/>
    <w:rsid w:val="00744ABA"/>
    <w:rsid w:val="00745652"/>
    <w:rsid w:val="0076472A"/>
    <w:rsid w:val="00777F42"/>
    <w:rsid w:val="007839B3"/>
    <w:rsid w:val="007C1A6A"/>
    <w:rsid w:val="007D7EA9"/>
    <w:rsid w:val="0080509F"/>
    <w:rsid w:val="008222FE"/>
    <w:rsid w:val="008430C1"/>
    <w:rsid w:val="008862C8"/>
    <w:rsid w:val="008A57DF"/>
    <w:rsid w:val="008C5D69"/>
    <w:rsid w:val="008C61F0"/>
    <w:rsid w:val="008F1BB7"/>
    <w:rsid w:val="008F349B"/>
    <w:rsid w:val="009376F5"/>
    <w:rsid w:val="0094735D"/>
    <w:rsid w:val="009564CD"/>
    <w:rsid w:val="00967E16"/>
    <w:rsid w:val="009A412B"/>
    <w:rsid w:val="009B25F6"/>
    <w:rsid w:val="009C37F9"/>
    <w:rsid w:val="009C5DE4"/>
    <w:rsid w:val="009D4972"/>
    <w:rsid w:val="009D7DD6"/>
    <w:rsid w:val="009E4280"/>
    <w:rsid w:val="00A057E8"/>
    <w:rsid w:val="00A114BC"/>
    <w:rsid w:val="00A33C8E"/>
    <w:rsid w:val="00A35DEB"/>
    <w:rsid w:val="00A662A5"/>
    <w:rsid w:val="00AA44C9"/>
    <w:rsid w:val="00AB15B5"/>
    <w:rsid w:val="00AB7C85"/>
    <w:rsid w:val="00AD2179"/>
    <w:rsid w:val="00AE737F"/>
    <w:rsid w:val="00AE7508"/>
    <w:rsid w:val="00B073B5"/>
    <w:rsid w:val="00B25B49"/>
    <w:rsid w:val="00B3094E"/>
    <w:rsid w:val="00BA0457"/>
    <w:rsid w:val="00BA299D"/>
    <w:rsid w:val="00BB3F92"/>
    <w:rsid w:val="00BB4B2A"/>
    <w:rsid w:val="00BD7D86"/>
    <w:rsid w:val="00C24D13"/>
    <w:rsid w:val="00C375DB"/>
    <w:rsid w:val="00C45070"/>
    <w:rsid w:val="00C6200F"/>
    <w:rsid w:val="00C6539D"/>
    <w:rsid w:val="00C66552"/>
    <w:rsid w:val="00CA254D"/>
    <w:rsid w:val="00CB78CC"/>
    <w:rsid w:val="00D1042A"/>
    <w:rsid w:val="00D122AE"/>
    <w:rsid w:val="00D42C7F"/>
    <w:rsid w:val="00D64B7B"/>
    <w:rsid w:val="00D659BD"/>
    <w:rsid w:val="00D7168D"/>
    <w:rsid w:val="00DA3CD3"/>
    <w:rsid w:val="00DC4F9D"/>
    <w:rsid w:val="00DC7A35"/>
    <w:rsid w:val="00EA0E76"/>
    <w:rsid w:val="00EA1966"/>
    <w:rsid w:val="00EC782D"/>
    <w:rsid w:val="00EE53DF"/>
    <w:rsid w:val="00EF0D94"/>
    <w:rsid w:val="00EF51B6"/>
    <w:rsid w:val="00F032FB"/>
    <w:rsid w:val="00F05B85"/>
    <w:rsid w:val="00F124B0"/>
    <w:rsid w:val="00F32771"/>
    <w:rsid w:val="00F45467"/>
    <w:rsid w:val="00F726B8"/>
    <w:rsid w:val="00F910F2"/>
    <w:rsid w:val="00FA0529"/>
    <w:rsid w:val="00FB0E2E"/>
    <w:rsid w:val="00FD689C"/>
    <w:rsid w:val="00FE48D6"/>
    <w:rsid w:val="00FE579C"/>
    <w:rsid w:val="00FF0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58BC537B"/>
  <w15:docId w15:val="{7680EEE6-D153-4ABA-8F0E-47D3CF2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9C39C-14B9-4426-BA64-60BBA315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307</Words>
  <Characters>1755</Characters>
  <Application>Microsoft Office Word</Application>
  <DocSecurity>0</DocSecurity>
  <Lines>14</Lines>
  <Paragraphs>4</Paragraphs>
  <ScaleCrop>false</ScaleCrop>
  <Company>Net School</Company>
  <LinksUpToDate>false</LinksUpToDate>
  <CharactersWithSpaces>2058</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ltsh</cp:lastModifiedBy>
  <cp:revision>50</cp:revision>
  <cp:lastPrinted>2018-11-01T07:38:00Z</cp:lastPrinted>
  <dcterms:created xsi:type="dcterms:W3CDTF">2016-04-28T07:05:00Z</dcterms:created>
  <dcterms:modified xsi:type="dcterms:W3CDTF">2018-11-01T07:39:00Z</dcterms:modified>
</cp:coreProperties>
</file>