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A0" w:rsidRPr="004515A0" w:rsidRDefault="004515A0" w:rsidP="004515A0">
      <w:pPr>
        <w:jc w:val="center"/>
        <w:rPr>
          <w:sz w:val="22"/>
        </w:rPr>
      </w:pPr>
      <w:r w:rsidRPr="004515A0">
        <w:rPr>
          <w:rFonts w:ascii="標楷體" w:eastAsia="標楷體" w:hAnsi="標楷體" w:hint="eastAsia"/>
          <w:sz w:val="28"/>
          <w:szCs w:val="20"/>
        </w:rPr>
        <w:t>國立龍潭高級中學學生學習評量</w:t>
      </w:r>
      <w:r w:rsidR="004435B0">
        <w:rPr>
          <w:rFonts w:ascii="標楷體" w:eastAsia="標楷體" w:hAnsi="標楷體" w:hint="eastAsia"/>
          <w:sz w:val="28"/>
          <w:szCs w:val="20"/>
        </w:rPr>
        <w:t>補充規定</w:t>
      </w:r>
    </w:p>
    <w:tbl>
      <w:tblPr>
        <w:tblW w:w="10676" w:type="dxa"/>
        <w:tblLook w:val="01E0"/>
      </w:tblPr>
      <w:tblGrid>
        <w:gridCol w:w="959"/>
        <w:gridCol w:w="9717"/>
      </w:tblGrid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717" w:type="dxa"/>
          </w:tcPr>
          <w:p w:rsidR="004515A0" w:rsidRPr="004515A0" w:rsidRDefault="004515A0" w:rsidP="004515A0">
            <w:pPr>
              <w:spacing w:line="240" w:lineRule="exact"/>
              <w:jc w:val="right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 xml:space="preserve">104.6.30  </w:t>
            </w:r>
            <w:r w:rsidRPr="004515A0">
              <w:rPr>
                <w:rFonts w:eastAsia="標楷體" w:hint="eastAsia"/>
                <w:sz w:val="20"/>
                <w:szCs w:val="20"/>
              </w:rPr>
              <w:t>校務會議決議修正通過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第1條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/>
                <w:sz w:val="20"/>
                <w:szCs w:val="20"/>
              </w:rPr>
              <w:t>本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補充規定</w:t>
            </w:r>
            <w:r w:rsidRPr="004515A0">
              <w:rPr>
                <w:rFonts w:ascii="標楷體" w:eastAsia="標楷體" w:hAnsi="標楷體"/>
                <w:sz w:val="20"/>
                <w:szCs w:val="20"/>
              </w:rPr>
              <w:t>依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據</w:t>
            </w:r>
            <w:r w:rsidRPr="004515A0">
              <w:rPr>
                <w:rFonts w:ascii="標楷體" w:eastAsia="標楷體" w:hAnsi="標楷體"/>
                <w:sz w:val="20"/>
                <w:szCs w:val="20"/>
              </w:rPr>
              <w:t>教育部103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年</w:t>
            </w:r>
            <w:r w:rsidRPr="004515A0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4515A0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教授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國部字第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 xml:space="preserve"> 1020127904A 號令通過之「高級中等學校學生學習評量辦法」修訂之。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第2條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tabs>
                <w:tab w:val="left" w:pos="540"/>
              </w:tabs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高級中等學校學生學習評量</w:t>
            </w:r>
            <w:r w:rsidRPr="004515A0">
              <w:rPr>
                <w:rFonts w:ascii="標楷體" w:eastAsia="標楷體" w:hAnsi="標楷體"/>
                <w:sz w:val="20"/>
                <w:szCs w:val="20"/>
              </w:rPr>
              <w:t>，分學業成績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  <w:r w:rsidRPr="004515A0">
              <w:rPr>
                <w:rFonts w:ascii="標楷體" w:eastAsia="標楷體" w:hAnsi="標楷體"/>
                <w:sz w:val="20"/>
                <w:szCs w:val="20"/>
              </w:rPr>
              <w:t>及德行評量。學業成績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  <w:proofErr w:type="gramStart"/>
            <w:r w:rsidRPr="004515A0">
              <w:rPr>
                <w:rFonts w:ascii="標楷體" w:eastAsia="標楷體" w:hAnsi="標楷體"/>
                <w:sz w:val="20"/>
                <w:szCs w:val="20"/>
              </w:rPr>
              <w:t>採</w:t>
            </w:r>
            <w:proofErr w:type="gramEnd"/>
            <w:r w:rsidRPr="004515A0">
              <w:rPr>
                <w:rFonts w:ascii="標楷體" w:eastAsia="標楷體" w:hAnsi="標楷體"/>
                <w:sz w:val="20"/>
                <w:szCs w:val="20"/>
              </w:rPr>
              <w:t>百分制評定，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德行評量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行為事實綜合評量</w:t>
            </w:r>
            <w:r w:rsidRPr="004515A0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第3條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學習成績評量應按學生身心發展及個別差異，並依學科及活動之性質，兼顧認知、情意及技能等等教學目標，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多元評量方式，並於日常及定期為之：</w:t>
            </w:r>
          </w:p>
          <w:p w:rsidR="004515A0" w:rsidRPr="004515A0" w:rsidRDefault="004515A0" w:rsidP="00FB0D67">
            <w:pPr>
              <w:widowControl/>
              <w:numPr>
                <w:ilvl w:val="0"/>
                <w:numId w:val="1"/>
              </w:numPr>
              <w:snapToGrid w:val="0"/>
              <w:spacing w:afterLines="25"/>
              <w:ind w:left="300" w:right="-23" w:hangingChars="150" w:hanging="3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日常考查：</w:t>
            </w:r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任課教師在平時教學</w:t>
            </w:r>
            <w:proofErr w:type="gramStart"/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期間，</w:t>
            </w:r>
            <w:proofErr w:type="gramEnd"/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得以口頭問答、演習練習、實驗實習、閱讀報告、作文、</w:t>
            </w:r>
            <w:proofErr w:type="gramStart"/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始業考</w:t>
            </w:r>
            <w:proofErr w:type="gramEnd"/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、隨堂測驗、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參觀、報告、資料蒐集整理、鑑賞、晤談、實踐、自我評量、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同儕互評或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檔案評量等方式辦理。</w:t>
            </w:r>
          </w:p>
          <w:p w:rsidR="004515A0" w:rsidRPr="004515A0" w:rsidRDefault="004515A0" w:rsidP="00FB0D67">
            <w:pPr>
              <w:widowControl/>
              <w:snapToGrid w:val="0"/>
              <w:spacing w:afterLines="25"/>
              <w:ind w:right="-23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二、定期考查</w:t>
            </w:r>
          </w:p>
          <w:p w:rsidR="004515A0" w:rsidRPr="004515A0" w:rsidRDefault="004515A0" w:rsidP="00FB0D67">
            <w:pPr>
              <w:widowControl/>
              <w:snapToGrid w:val="0"/>
              <w:spacing w:afterLines="25"/>
              <w:ind w:left="400" w:right="-23" w:hangingChars="200" w:hanging="4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)期中考查：除音樂、家政、生活科技、美術、生涯規劃、全民國防、健康護理等得免試外，其他各科視其每週教學時數多寡，每學期舉行二次。</w:t>
            </w:r>
          </w:p>
          <w:p w:rsidR="004515A0" w:rsidRPr="004515A0" w:rsidRDefault="004515A0" w:rsidP="00FB0D67">
            <w:pPr>
              <w:widowControl/>
              <w:snapToGrid w:val="0"/>
              <w:spacing w:afterLines="25"/>
              <w:ind w:leftChars="50" w:left="420" w:right="-23" w:hangingChars="150" w:hanging="30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期末考試：於每學期末就全</w:t>
            </w:r>
            <w:proofErr w:type="gramStart"/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學期所授之</w:t>
            </w:r>
            <w:proofErr w:type="gramEnd"/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教材考查之。</w:t>
            </w:r>
          </w:p>
          <w:p w:rsidR="004515A0" w:rsidRPr="004515A0" w:rsidRDefault="004515A0" w:rsidP="00FB0D67">
            <w:pPr>
              <w:widowControl/>
              <w:snapToGrid w:val="0"/>
              <w:spacing w:afterLines="25"/>
              <w:ind w:leftChars="50" w:left="176" w:right="-23" w:hangingChars="28" w:hanging="56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各類科目評量依附表</w:t>
            </w:r>
            <w:proofErr w:type="gramStart"/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進行成績評量</w:t>
            </w:r>
            <w:proofErr w:type="gramStart"/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佔</w:t>
            </w:r>
            <w:proofErr w:type="gramEnd"/>
            <w:r w:rsidRPr="004515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分比例分配。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第4條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snapToGrid w:val="0"/>
              <w:jc w:val="both"/>
              <w:rPr>
                <w:rFonts w:eastAsia="標楷體"/>
              </w:rPr>
            </w:pPr>
            <w:r w:rsidRPr="004515A0">
              <w:rPr>
                <w:rFonts w:eastAsia="標楷體"/>
                <w:sz w:val="20"/>
              </w:rPr>
              <w:t>學業成績</w:t>
            </w:r>
            <w:r w:rsidRPr="004515A0">
              <w:rPr>
                <w:rFonts w:eastAsia="標楷體" w:hint="eastAsia"/>
                <w:sz w:val="20"/>
              </w:rPr>
              <w:t>評量</w:t>
            </w:r>
            <w:r w:rsidRPr="004515A0">
              <w:rPr>
                <w:rFonts w:eastAsia="標楷體"/>
                <w:sz w:val="20"/>
              </w:rPr>
              <w:t>之科目，依教育部頒訂課程標準或課程綱要之規定辦理。每一科目學分之計算，以每學期每週授課一小時，或總授課時數達十八小時，為一學分。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第5條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tabs>
                <w:tab w:val="num" w:pos="34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4515A0">
              <w:rPr>
                <w:rFonts w:eastAsia="標楷體"/>
                <w:sz w:val="20"/>
              </w:rPr>
              <w:t>學生於定期</w:t>
            </w:r>
            <w:r w:rsidRPr="004515A0">
              <w:rPr>
                <w:rFonts w:eastAsia="標楷體" w:hint="eastAsia"/>
                <w:sz w:val="20"/>
              </w:rPr>
              <w:t>評量</w:t>
            </w:r>
            <w:r w:rsidRPr="004515A0">
              <w:rPr>
                <w:rFonts w:eastAsia="標楷體"/>
                <w:sz w:val="20"/>
              </w:rPr>
              <w:t>時，因公、因病或</w:t>
            </w:r>
            <w:r w:rsidRPr="004515A0">
              <w:rPr>
                <w:rFonts w:eastAsia="標楷體" w:hint="eastAsia"/>
                <w:sz w:val="20"/>
              </w:rPr>
              <w:t>因直系血親尊親屬</w:t>
            </w:r>
            <w:proofErr w:type="gramStart"/>
            <w:r w:rsidRPr="004515A0">
              <w:rPr>
                <w:rFonts w:eastAsia="標楷體" w:hint="eastAsia"/>
                <w:sz w:val="20"/>
              </w:rPr>
              <w:t>喪亡等</w:t>
            </w:r>
            <w:r w:rsidRPr="004515A0">
              <w:rPr>
                <w:rFonts w:eastAsia="標楷體"/>
                <w:sz w:val="20"/>
              </w:rPr>
              <w:t>特殊</w:t>
            </w:r>
            <w:proofErr w:type="gramEnd"/>
            <w:r w:rsidRPr="004515A0">
              <w:rPr>
                <w:rFonts w:eastAsia="標楷體"/>
                <w:sz w:val="20"/>
              </w:rPr>
              <w:t>事故不能參加全部科目或部分科目之</w:t>
            </w:r>
            <w:r w:rsidRPr="004515A0">
              <w:rPr>
                <w:rFonts w:eastAsia="標楷體" w:hint="eastAsia"/>
                <w:sz w:val="20"/>
              </w:rPr>
              <w:t>評量</w:t>
            </w:r>
            <w:r w:rsidRPr="004515A0">
              <w:rPr>
                <w:rFonts w:eastAsia="標楷體"/>
                <w:sz w:val="20"/>
              </w:rPr>
              <w:t>，報經學校核准</w:t>
            </w:r>
            <w:proofErr w:type="gramStart"/>
            <w:r w:rsidRPr="004515A0">
              <w:rPr>
                <w:rFonts w:eastAsia="標楷體"/>
                <w:sz w:val="20"/>
              </w:rPr>
              <w:t>給假者</w:t>
            </w:r>
            <w:proofErr w:type="gramEnd"/>
            <w:r w:rsidRPr="004515A0">
              <w:rPr>
                <w:rFonts w:eastAsia="標楷體"/>
                <w:sz w:val="20"/>
              </w:rPr>
              <w:t>，准予補行考試或</w:t>
            </w:r>
            <w:proofErr w:type="gramStart"/>
            <w:r w:rsidRPr="004515A0">
              <w:rPr>
                <w:rFonts w:eastAsia="標楷體"/>
                <w:sz w:val="20"/>
              </w:rPr>
              <w:t>採</w:t>
            </w:r>
            <w:proofErr w:type="gramEnd"/>
            <w:r w:rsidRPr="004515A0">
              <w:rPr>
                <w:rFonts w:eastAsia="標楷體"/>
                <w:sz w:val="20"/>
              </w:rPr>
              <w:t>其他方式</w:t>
            </w:r>
            <w:r w:rsidRPr="004515A0">
              <w:rPr>
                <w:rFonts w:eastAsia="標楷體" w:hint="eastAsia"/>
                <w:sz w:val="20"/>
              </w:rPr>
              <w:t>評量</w:t>
            </w:r>
            <w:r w:rsidRPr="004515A0">
              <w:rPr>
                <w:rFonts w:eastAsia="標楷體"/>
                <w:sz w:val="20"/>
              </w:rPr>
              <w:t>之；其請假規定及成績</w:t>
            </w:r>
            <w:r w:rsidRPr="004515A0">
              <w:rPr>
                <w:rFonts w:eastAsia="標楷體" w:hint="eastAsia"/>
                <w:sz w:val="20"/>
              </w:rPr>
              <w:t>評量</w:t>
            </w:r>
            <w:r w:rsidRPr="004515A0">
              <w:rPr>
                <w:rFonts w:eastAsia="標楷體"/>
                <w:sz w:val="20"/>
              </w:rPr>
              <w:t>方式與計算</w:t>
            </w:r>
            <w:r w:rsidRPr="004515A0">
              <w:rPr>
                <w:rFonts w:eastAsia="標楷體" w:hint="eastAsia"/>
                <w:sz w:val="20"/>
              </w:rPr>
              <w:t>如下：</w:t>
            </w:r>
          </w:p>
          <w:p w:rsidR="004515A0" w:rsidRPr="004515A0" w:rsidRDefault="004515A0" w:rsidP="004515A0">
            <w:pPr>
              <w:snapToGrid w:val="0"/>
              <w:ind w:left="458" w:hangingChars="229" w:hanging="458"/>
              <w:jc w:val="both"/>
              <w:rPr>
                <w:rFonts w:eastAsia="標楷體"/>
                <w:sz w:val="20"/>
              </w:rPr>
            </w:pPr>
            <w:r w:rsidRPr="004515A0">
              <w:rPr>
                <w:rFonts w:eastAsia="標楷體" w:hint="eastAsia"/>
                <w:sz w:val="20"/>
              </w:rPr>
              <w:t>一、請假規定</w:t>
            </w:r>
            <w:r w:rsidRPr="004515A0">
              <w:rPr>
                <w:rFonts w:eastAsia="標楷體"/>
                <w:sz w:val="20"/>
              </w:rPr>
              <w:t>：</w:t>
            </w:r>
            <w:r w:rsidRPr="004515A0">
              <w:rPr>
                <w:rFonts w:eastAsia="標楷體" w:hint="eastAsia"/>
                <w:sz w:val="20"/>
              </w:rPr>
              <w:t>依本校學生請假規則辦理，並知會教務處核可</w:t>
            </w:r>
            <w:r w:rsidRPr="004515A0">
              <w:rPr>
                <w:rFonts w:eastAsia="標楷體"/>
                <w:sz w:val="20"/>
              </w:rPr>
              <w:t>。</w:t>
            </w:r>
          </w:p>
          <w:p w:rsidR="004515A0" w:rsidRPr="004515A0" w:rsidRDefault="004515A0" w:rsidP="004515A0">
            <w:pPr>
              <w:snapToGrid w:val="0"/>
              <w:ind w:left="458" w:hangingChars="229" w:hanging="458"/>
              <w:jc w:val="both"/>
              <w:rPr>
                <w:rFonts w:eastAsia="標楷體"/>
                <w:sz w:val="20"/>
              </w:rPr>
            </w:pPr>
            <w:r w:rsidRPr="004515A0">
              <w:rPr>
                <w:rFonts w:eastAsia="標楷體" w:hint="eastAsia"/>
                <w:sz w:val="20"/>
              </w:rPr>
              <w:t>二、補行考試時間</w:t>
            </w:r>
            <w:r w:rsidRPr="004515A0">
              <w:rPr>
                <w:rFonts w:eastAsia="標楷體"/>
                <w:sz w:val="20"/>
              </w:rPr>
              <w:t>：</w:t>
            </w:r>
            <w:r w:rsidRPr="004515A0">
              <w:rPr>
                <w:rFonts w:eastAsia="標楷體" w:hint="eastAsia"/>
                <w:sz w:val="20"/>
              </w:rPr>
              <w:t>由教務處訂定之。</w:t>
            </w:r>
          </w:p>
          <w:p w:rsidR="004515A0" w:rsidRPr="004515A0" w:rsidRDefault="004515A0" w:rsidP="004515A0">
            <w:pPr>
              <w:snapToGrid w:val="0"/>
              <w:ind w:left="458" w:hangingChars="229" w:hanging="458"/>
              <w:jc w:val="both"/>
              <w:rPr>
                <w:rFonts w:eastAsia="標楷體"/>
                <w:sz w:val="20"/>
              </w:rPr>
            </w:pPr>
            <w:r w:rsidRPr="004515A0">
              <w:rPr>
                <w:rFonts w:eastAsia="標楷體" w:hint="eastAsia"/>
                <w:sz w:val="20"/>
              </w:rPr>
              <w:t>三、</w:t>
            </w:r>
            <w:r w:rsidRPr="004515A0">
              <w:rPr>
                <w:rFonts w:eastAsia="標楷體"/>
                <w:sz w:val="20"/>
              </w:rPr>
              <w:t>成績</w:t>
            </w:r>
            <w:r w:rsidRPr="004515A0">
              <w:rPr>
                <w:rFonts w:eastAsia="標楷體" w:hint="eastAsia"/>
                <w:sz w:val="20"/>
              </w:rPr>
              <w:t>評量</w:t>
            </w:r>
            <w:r w:rsidRPr="004515A0">
              <w:rPr>
                <w:rFonts w:eastAsia="標楷體"/>
                <w:sz w:val="20"/>
              </w:rPr>
              <w:t>方式：</w:t>
            </w:r>
            <w:r w:rsidRPr="004515A0">
              <w:rPr>
                <w:rFonts w:eastAsia="標楷體" w:hint="eastAsia"/>
                <w:sz w:val="20"/>
              </w:rPr>
              <w:t>因公、重病及直系血親尊親屬喪假補行考試者，成績按實計算。</w:t>
            </w:r>
          </w:p>
          <w:p w:rsidR="004515A0" w:rsidRPr="004515A0" w:rsidRDefault="004515A0" w:rsidP="004515A0">
            <w:pPr>
              <w:tabs>
                <w:tab w:val="num" w:pos="34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4515A0">
              <w:rPr>
                <w:rFonts w:eastAsia="標楷體" w:hint="eastAsia"/>
                <w:sz w:val="20"/>
              </w:rPr>
              <w:t>因事、病假補行考試者，測驗成績超過六十分部份以六十計算，未達六十分則按實登錄。</w:t>
            </w:r>
          </w:p>
          <w:p w:rsidR="004515A0" w:rsidRPr="004515A0" w:rsidRDefault="004515A0" w:rsidP="004515A0">
            <w:pPr>
              <w:tabs>
                <w:tab w:val="num" w:pos="34"/>
              </w:tabs>
              <w:snapToGrid w:val="0"/>
              <w:jc w:val="both"/>
              <w:rPr>
                <w:rFonts w:eastAsia="標楷體"/>
              </w:rPr>
            </w:pPr>
            <w:r w:rsidRPr="004515A0">
              <w:rPr>
                <w:rFonts w:eastAsia="標楷體" w:hint="eastAsia"/>
                <w:sz w:val="20"/>
              </w:rPr>
              <w:t>如因公或重病不能補行考試時，則當次成績之</w:t>
            </w:r>
            <w:proofErr w:type="gramStart"/>
            <w:r w:rsidRPr="004515A0">
              <w:rPr>
                <w:rFonts w:eastAsia="標楷體" w:hint="eastAsia"/>
                <w:sz w:val="20"/>
              </w:rPr>
              <w:t>佔</w:t>
            </w:r>
            <w:proofErr w:type="gramEnd"/>
            <w:r w:rsidRPr="004515A0">
              <w:rPr>
                <w:rFonts w:eastAsia="標楷體" w:hint="eastAsia"/>
                <w:sz w:val="20"/>
              </w:rPr>
              <w:t>分比重平均分配至其他各次定期評量中。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第6條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eastAsia="標楷體"/>
                <w:sz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學期學業總平均成績之計算，為各科目學期學業成績乘以各該科目學分數所得之總和，再除以總學分數。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eastAsia="標楷體"/>
                <w:sz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學年學業總平均成績之計算，以該學年度各學期學業總平均成績平均之。</w:t>
            </w:r>
          </w:p>
          <w:p w:rsidR="004515A0" w:rsidRPr="004515A0" w:rsidRDefault="004515A0" w:rsidP="004515A0">
            <w:pPr>
              <w:snapToGrid w:val="0"/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各科目學年學業成績之計算，以該學年度該科目各學期學業成績平均之。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eastAsia="標楷體" w:hint="eastAsia"/>
              </w:rPr>
              <w:t>第</w:t>
            </w:r>
            <w:r w:rsidRPr="004515A0">
              <w:rPr>
                <w:rFonts w:eastAsia="標楷體" w:hint="eastAsia"/>
              </w:rPr>
              <w:t>7</w:t>
            </w:r>
            <w:r w:rsidRPr="004515A0">
              <w:rPr>
                <w:rFonts w:eastAsia="標楷體" w:hint="eastAsia"/>
              </w:rPr>
              <w:t>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tabs>
                <w:tab w:val="num" w:pos="1080"/>
              </w:tabs>
              <w:snapToGrid w:val="0"/>
              <w:jc w:val="both"/>
              <w:rPr>
                <w:rFonts w:eastAsia="標楷體"/>
                <w:sz w:val="20"/>
              </w:rPr>
            </w:pPr>
            <w:r w:rsidRPr="004515A0">
              <w:rPr>
                <w:rFonts w:eastAsia="標楷體"/>
                <w:sz w:val="20"/>
              </w:rPr>
              <w:t>學業成績以一百分為滿分，其及格基準規定如下：</w:t>
            </w:r>
          </w:p>
          <w:p w:rsidR="004515A0" w:rsidRPr="004515A0" w:rsidRDefault="004515A0" w:rsidP="004515A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4515A0">
              <w:rPr>
                <w:rFonts w:eastAsia="標楷體" w:hint="eastAsia"/>
                <w:sz w:val="20"/>
              </w:rPr>
              <w:t>一、</w:t>
            </w:r>
            <w:r w:rsidRPr="004515A0">
              <w:rPr>
                <w:rFonts w:eastAsia="標楷體"/>
                <w:sz w:val="20"/>
              </w:rPr>
              <w:t>一般學生：</w:t>
            </w:r>
            <w:proofErr w:type="gramStart"/>
            <w:r w:rsidRPr="004515A0">
              <w:rPr>
                <w:rFonts w:eastAsia="標楷體"/>
                <w:sz w:val="20"/>
              </w:rPr>
              <w:t>均以六十</w:t>
            </w:r>
            <w:proofErr w:type="gramEnd"/>
            <w:r w:rsidRPr="004515A0">
              <w:rPr>
                <w:rFonts w:eastAsia="標楷體"/>
                <w:sz w:val="20"/>
              </w:rPr>
              <w:t>分為及格。</w:t>
            </w:r>
          </w:p>
          <w:p w:rsidR="004515A0" w:rsidRPr="004515A0" w:rsidRDefault="004515A0" w:rsidP="004515A0">
            <w:pPr>
              <w:pStyle w:val="HTML"/>
              <w:snapToGrid w:val="0"/>
              <w:ind w:left="382" w:hangingChars="191" w:hanging="3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二、依各種升學優待辦法規定入學之原住民學生、重大災害地區學生、政府派赴國外工作人員子女、退伍軍人、僑生、蒙藏學生、外國學生、境外優秀科技人才子女及基於人道考量、國際援助或其他特殊身分經專案核定安置之學生：一年級以四十分為及格，二年級以五十分為及格，三年級以後以六十分為及格。</w:t>
            </w:r>
          </w:p>
          <w:p w:rsidR="004515A0" w:rsidRPr="004515A0" w:rsidRDefault="004515A0" w:rsidP="004515A0">
            <w:pPr>
              <w:pStyle w:val="HTML"/>
              <w:snapToGrid w:val="0"/>
              <w:ind w:left="382" w:hangingChars="191" w:hanging="3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三、依中等以上學校技藝技能優良學生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甄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審及保送入學辦法規定入學之學生：一年級、二年級以五十分為及格，三年級以後以六十分為及格。</w:t>
            </w:r>
          </w:p>
          <w:p w:rsidR="004515A0" w:rsidRPr="004515A0" w:rsidRDefault="004515A0" w:rsidP="004515A0">
            <w:pPr>
              <w:pStyle w:val="HTML"/>
              <w:snapToGrid w:val="0"/>
              <w:ind w:left="382" w:hangingChars="191" w:hanging="3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四、依中等以上學校運動成績優良學生升學輔導辦法規定入學之學生：一年級、二年級以四十分為及格，三年級以後以五十分為及格。</w:t>
            </w:r>
          </w:p>
          <w:p w:rsidR="004515A0" w:rsidRPr="004515A0" w:rsidRDefault="004515A0" w:rsidP="004515A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4515A0">
              <w:rPr>
                <w:rFonts w:ascii="標楷體" w:eastAsia="標楷體" w:hAnsi="標楷體" w:cs="新細明體"/>
                <w:kern w:val="0"/>
                <w:sz w:val="20"/>
              </w:rPr>
              <w:t>身心障礙學生之學業成績</w:t>
            </w:r>
            <w:r w:rsidRPr="004515A0">
              <w:rPr>
                <w:rFonts w:eastAsia="標楷體" w:hint="eastAsia"/>
                <w:sz w:val="20"/>
              </w:rPr>
              <w:t>評量</w:t>
            </w:r>
            <w:r w:rsidRPr="004515A0">
              <w:rPr>
                <w:rFonts w:ascii="標楷體" w:eastAsia="標楷體" w:hAnsi="標楷體" w:cs="新細明體"/>
                <w:kern w:val="0"/>
                <w:sz w:val="20"/>
              </w:rPr>
              <w:t>，由學校於依特殊教育法第二十</w:t>
            </w:r>
            <w:r w:rsidRPr="004515A0">
              <w:rPr>
                <w:rFonts w:ascii="標楷體" w:eastAsia="標楷體" w:hAnsi="標楷體" w:cs="新細明體" w:hint="eastAsia"/>
                <w:kern w:val="0"/>
                <w:sz w:val="20"/>
              </w:rPr>
              <w:t>八</w:t>
            </w:r>
            <w:r w:rsidRPr="004515A0">
              <w:rPr>
                <w:rFonts w:ascii="標楷體" w:eastAsia="標楷體" w:hAnsi="標楷體" w:cs="新細明體"/>
                <w:kern w:val="0"/>
                <w:sz w:val="20"/>
              </w:rPr>
              <w:t>條所定個別化教育計畫之評量方式定之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第8條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學生學期學業成績達前條第一項各款及格基準之科目，授予學分。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學生學期學業成績未達前條第一項各款及格基準之科目，其成績達下列基準者，應予補考：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一、一般學生：四十分。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二、前條第一項第二款至第四款學生：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4515A0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及格分數為四十分者：三十分。</w:t>
            </w:r>
          </w:p>
          <w:p w:rsidR="004515A0" w:rsidRPr="004515A0" w:rsidRDefault="004515A0" w:rsidP="004515A0">
            <w:pPr>
              <w:pStyle w:val="HTML"/>
              <w:snapToGrid w:val="0"/>
              <w:ind w:left="382" w:hangingChars="191" w:hanging="3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4515A0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及格分數為五十分或六十分者：四十分。</w:t>
            </w:r>
          </w:p>
          <w:p w:rsidR="004515A0" w:rsidRPr="004515A0" w:rsidRDefault="004515A0" w:rsidP="004515A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4515A0">
              <w:rPr>
                <w:rFonts w:eastAsia="標楷體" w:hint="eastAsia"/>
                <w:sz w:val="20"/>
              </w:rPr>
              <w:t>三</w:t>
            </w:r>
            <w:r w:rsidRPr="004515A0">
              <w:rPr>
                <w:rFonts w:eastAsia="標楷體"/>
                <w:sz w:val="20"/>
              </w:rPr>
              <w:t>、前二款學生遭遇特殊事故</w:t>
            </w:r>
            <w:r w:rsidRPr="004515A0">
              <w:rPr>
                <w:rFonts w:eastAsia="標楷體" w:hint="eastAsia"/>
                <w:sz w:val="20"/>
              </w:rPr>
              <w:t>未達補考基準</w:t>
            </w:r>
            <w:r w:rsidRPr="004515A0">
              <w:rPr>
                <w:rFonts w:eastAsia="標楷體"/>
                <w:sz w:val="20"/>
              </w:rPr>
              <w:t>者：由</w:t>
            </w:r>
            <w:r w:rsidRPr="004515A0">
              <w:rPr>
                <w:rFonts w:eastAsia="標楷體" w:hint="eastAsia"/>
                <w:sz w:val="20"/>
              </w:rPr>
              <w:t>教務主任召集該生導師及任課教師共同決定之</w:t>
            </w:r>
            <w:r w:rsidRPr="004515A0">
              <w:rPr>
                <w:rFonts w:eastAsia="標楷體"/>
                <w:sz w:val="20"/>
              </w:rPr>
              <w:t>。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前項補考科目，其補考所得之成績，達前條第一項各款及格基準者，授予學分，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並依各款所定及格基準分數登錄；未達及格基準者，不授予學分，並就補考後成績或原成績擇優登錄。</w:t>
            </w:r>
          </w:p>
          <w:p w:rsidR="004515A0" w:rsidRPr="004515A0" w:rsidRDefault="004515A0" w:rsidP="004515A0">
            <w:pPr>
              <w:snapToGrid w:val="0"/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學生學年學業成績達前條第一項各款及格基準之科目，該學年度各學期均授予學分；其各學期成績仍應以該學期實得分數登錄。</w:t>
            </w:r>
            <w:r w:rsidRPr="004515A0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  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ascii="標楷體" w:eastAsia="標楷體" w:hAnsi="標楷體"/>
              </w:rPr>
            </w:pPr>
            <w:r w:rsidRPr="004515A0">
              <w:rPr>
                <w:rFonts w:ascii="標楷體" w:eastAsia="標楷體" w:hAnsi="標楷體" w:hint="eastAsia"/>
                <w:sz w:val="20"/>
              </w:rPr>
              <w:t>第9條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學生於之修業期限內，各學期未取得學分之科目，已修習者，得申請重修；未修習者，得申請補修。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高級中等學校課程綱要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之部定必修科目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均應修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習，因未修習而於前項各學期未取得學分者，應補修。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學生重(補)修應依照本校「重補修實施要點」辦理。</w:t>
            </w:r>
          </w:p>
        </w:tc>
      </w:tr>
      <w:tr w:rsidR="004515A0" w:rsidRPr="004515A0" w:rsidTr="004515A0">
        <w:trPr>
          <w:trHeight w:val="2470"/>
        </w:trPr>
        <w:tc>
          <w:tcPr>
            <w:tcW w:w="959" w:type="dxa"/>
            <w:vMerge w:val="restart"/>
          </w:tcPr>
          <w:p w:rsidR="004515A0" w:rsidRPr="004515A0" w:rsidRDefault="004515A0" w:rsidP="004515A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第10條</w:t>
            </w:r>
          </w:p>
        </w:tc>
        <w:tc>
          <w:tcPr>
            <w:tcW w:w="9717" w:type="dxa"/>
            <w:vMerge w:val="restart"/>
          </w:tcPr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學生各學年度上學期學業成績不及格科目之學分數，達該學期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修習總學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分數二分之一者，下學期得由學校輔導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其減修學分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其減修之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相關規定如下：</w:t>
            </w:r>
          </w:p>
          <w:p w:rsidR="004515A0" w:rsidRPr="004515A0" w:rsidRDefault="004515A0" w:rsidP="004515A0">
            <w:pPr>
              <w:pStyle w:val="HTML"/>
              <w:snapToGrid w:val="0"/>
              <w:ind w:left="458" w:hangingChars="229" w:hanging="4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一、學生得經諮詢任課老師後，向教務處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申請減修該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科學分。</w:t>
            </w:r>
          </w:p>
          <w:p w:rsidR="004515A0" w:rsidRPr="004515A0" w:rsidRDefault="004515A0" w:rsidP="004515A0">
            <w:pPr>
              <w:pStyle w:val="HTML"/>
              <w:snapToGrid w:val="0"/>
              <w:ind w:left="458" w:hangingChars="229" w:hanging="4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 xml:space="preserve">二、 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減修學分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數不得超過該學期應修學分數之三分之一。</w:t>
            </w:r>
          </w:p>
          <w:p w:rsidR="004515A0" w:rsidRPr="004515A0" w:rsidRDefault="004515A0" w:rsidP="004515A0">
            <w:pPr>
              <w:pStyle w:val="HTML"/>
              <w:snapToGrid w:val="0"/>
              <w:ind w:left="458" w:hangingChars="229" w:hanging="4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減修學分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之科目，學生仍應隨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班附讀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515A0" w:rsidRDefault="004515A0" w:rsidP="004515A0">
            <w:pPr>
              <w:pStyle w:val="HTML"/>
              <w:snapToGrid w:val="0"/>
              <w:ind w:left="34" w:hangingChars="17" w:hanging="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休學學生申請提前一學期復學者，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用前項規定。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學生各學年度取得之學分數，未達該學年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度修習總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學分數二分之一者，得重讀；該學年度取得之學分數計算，應包括補考、重修及補修後及格科目之學分數。</w:t>
            </w:r>
          </w:p>
          <w:p w:rsidR="004515A0" w:rsidRPr="004515A0" w:rsidRDefault="004515A0" w:rsidP="004515A0">
            <w:pPr>
              <w:pStyle w:val="HTML"/>
              <w:snapToGrid w:val="0"/>
              <w:ind w:left="34" w:hangingChars="17" w:hanging="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學校為協助學生取得畢業應修學分數，應針對學生各學期學分取得情形，提供預警措施並給予個別輔導。</w:t>
            </w:r>
          </w:p>
        </w:tc>
      </w:tr>
      <w:tr w:rsidR="004515A0" w:rsidRPr="004515A0" w:rsidTr="004515A0">
        <w:trPr>
          <w:trHeight w:val="360"/>
        </w:trPr>
        <w:tc>
          <w:tcPr>
            <w:tcW w:w="959" w:type="dxa"/>
            <w:vMerge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</w:p>
        </w:tc>
        <w:tc>
          <w:tcPr>
            <w:tcW w:w="9717" w:type="dxa"/>
            <w:vMerge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第11條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snapToGrid w:val="0"/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學校應建置學生學習支援系統，並依日常及定期學業成績評量結果進行分析，作為學期中實施差異化教學及補救教學之依據，以輔導學生適性學習，發揮學生潛能。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第12條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snapToGrid w:val="0"/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新生與轉學生入學前、轉科（學程）學生轉科（學程）前及休學學生復學前，已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修習且取得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學分之科目，經審查符合課程規定要求，或經測驗及格者，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得列抵免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修，其科目成績，依原成績或測驗成績登錄。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第13條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德行評量，依學生行為事實作綜合評量，不評定分數及等第。</w:t>
            </w:r>
          </w:p>
          <w:p w:rsidR="004515A0" w:rsidRPr="004515A0" w:rsidRDefault="004515A0" w:rsidP="004515A0">
            <w:pPr>
              <w:pStyle w:val="HTML"/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德行評量項目如下：</w:t>
            </w:r>
          </w:p>
          <w:p w:rsidR="004515A0" w:rsidRPr="004515A0" w:rsidRDefault="004515A0" w:rsidP="004515A0">
            <w:pPr>
              <w:pStyle w:val="HTML"/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一、日常生活綜合表現及校內外特殊表現。</w:t>
            </w:r>
          </w:p>
          <w:p w:rsidR="004515A0" w:rsidRPr="004515A0" w:rsidRDefault="004515A0" w:rsidP="004515A0">
            <w:pPr>
              <w:pStyle w:val="HTML"/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二、服務學習。</w:t>
            </w:r>
          </w:p>
          <w:p w:rsidR="004515A0" w:rsidRPr="004515A0" w:rsidRDefault="004515A0" w:rsidP="004515A0">
            <w:pPr>
              <w:pStyle w:val="HTML"/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三、獎懲紀錄。</w:t>
            </w:r>
          </w:p>
          <w:p w:rsidR="004515A0" w:rsidRPr="004515A0" w:rsidRDefault="004515A0" w:rsidP="004515A0">
            <w:pPr>
              <w:pStyle w:val="HTML"/>
              <w:snapToGrid w:val="0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四、出缺席紀錄。</w:t>
            </w:r>
          </w:p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五、具體建議。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第14條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德行評量以學期為階段，由導師依前條第二項各款規定，參考各科任課教師及相關行政單位提供之意見，依行為事實記錄，並視需要提出具體建議，經學生事務相關會議審議後，作為學生適性輔導及其他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適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性教育處置之依據。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重修、補修學生及延長修業期限學生之德行評量，由學校依其修課情形，並參酌一般學生之規定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定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之。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德行評量依本校「學生德行評量實施要點」辦理。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第15條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德行評量之獎懲，依「學生獎懲實施要點」辦理。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第16條</w:t>
            </w:r>
          </w:p>
        </w:tc>
        <w:tc>
          <w:tcPr>
            <w:tcW w:w="9717" w:type="dxa"/>
          </w:tcPr>
          <w:p w:rsidR="004515A0" w:rsidRPr="00FB0D67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學生請假依本校「學生請假及外出規定」辦理。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第17條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學生缺課，除經學校依請假規定核准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給假者外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，其缺課節數達該科目全學期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教學總節數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三分之一者，該科目學期學業成績以零分計算。</w:t>
            </w:r>
          </w:p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學生缺課致影響課業時，學校應視其情形提供預警措施，並給予個別輔導。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第18條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學生除公假外，全學期缺課節數達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教學總節數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二分之一，或曠課累積達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四十二節者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，經提學生事務相關會議後，應依法令規定進行適性輔導及適性教育處置。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第19條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pStyle w:val="HTML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學生學習評量結果，依下列規定處理：</w:t>
            </w:r>
          </w:p>
          <w:p w:rsidR="004515A0" w:rsidRPr="004515A0" w:rsidRDefault="004515A0" w:rsidP="004515A0">
            <w:pPr>
              <w:pStyle w:val="HTML"/>
              <w:snapToGrid w:val="0"/>
              <w:ind w:left="458" w:hangingChars="229" w:hanging="4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一、符合下列情形者，准予畢業，並發給畢業證書：</w:t>
            </w:r>
          </w:p>
          <w:p w:rsidR="004515A0" w:rsidRPr="004515A0" w:rsidRDefault="004515A0" w:rsidP="004515A0">
            <w:pPr>
              <w:pStyle w:val="HTML"/>
              <w:snapToGrid w:val="0"/>
              <w:ind w:leftChars="100" w:left="698" w:hangingChars="229" w:hanging="4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) 修業期滿，符合高級中等學校課程綱要所定畢業條件。</w:t>
            </w:r>
          </w:p>
          <w:p w:rsidR="004515A0" w:rsidRPr="004515A0" w:rsidRDefault="004515A0" w:rsidP="004515A0">
            <w:pPr>
              <w:pStyle w:val="HTML"/>
              <w:snapToGrid w:val="0"/>
              <w:ind w:leftChars="100" w:left="698" w:hangingChars="229" w:hanging="4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4515A0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修業期間德行評量之獎懲紀錄相抵後，未滿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大過。</w:t>
            </w:r>
          </w:p>
          <w:p w:rsidR="004515A0" w:rsidRPr="004515A0" w:rsidRDefault="004515A0" w:rsidP="004515A0">
            <w:pPr>
              <w:pStyle w:val="HTML"/>
              <w:snapToGrid w:val="0"/>
              <w:ind w:left="458" w:hangingChars="229" w:hanging="458"/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二、修業期滿，修畢高級中等學校課程綱要所定應修課程，且取得一百二十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畢業應修學分數，而未符合前款規定者，發給修業證明書。</w:t>
            </w:r>
          </w:p>
        </w:tc>
      </w:tr>
      <w:tr w:rsidR="004515A0" w:rsidRPr="004515A0" w:rsidTr="004515A0">
        <w:tc>
          <w:tcPr>
            <w:tcW w:w="959" w:type="dxa"/>
          </w:tcPr>
          <w:p w:rsidR="004515A0" w:rsidRPr="004515A0" w:rsidRDefault="004515A0" w:rsidP="004515A0">
            <w:pPr>
              <w:jc w:val="both"/>
              <w:rPr>
                <w:rFonts w:eastAsia="標楷體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第20條</w:t>
            </w:r>
          </w:p>
        </w:tc>
        <w:tc>
          <w:tcPr>
            <w:tcW w:w="9717" w:type="dxa"/>
          </w:tcPr>
          <w:p w:rsidR="004515A0" w:rsidRPr="004515A0" w:rsidRDefault="004515A0" w:rsidP="004515A0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本補充規定</w:t>
            </w:r>
            <w:r w:rsidRPr="004515A0">
              <w:rPr>
                <w:rFonts w:eastAsia="標楷體"/>
                <w:sz w:val="20"/>
                <w:szCs w:val="20"/>
              </w:rPr>
              <w:t>經校務會議通過後</w:t>
            </w:r>
            <w:r w:rsidRPr="004515A0">
              <w:rPr>
                <w:rFonts w:eastAsia="標楷體" w:hint="eastAsia"/>
                <w:sz w:val="20"/>
                <w:szCs w:val="20"/>
              </w:rPr>
              <w:t>實施</w:t>
            </w:r>
            <w:r w:rsidRPr="004515A0">
              <w:rPr>
                <w:rFonts w:eastAsia="標楷體"/>
                <w:sz w:val="20"/>
                <w:szCs w:val="20"/>
              </w:rPr>
              <w:t>，</w:t>
            </w:r>
            <w:r w:rsidRPr="004515A0">
              <w:rPr>
                <w:rFonts w:eastAsia="標楷體" w:hint="eastAsia"/>
                <w:sz w:val="20"/>
                <w:szCs w:val="20"/>
              </w:rPr>
              <w:t>並</w:t>
            </w:r>
            <w:r w:rsidRPr="004515A0">
              <w:rPr>
                <w:rFonts w:eastAsia="標楷體"/>
                <w:sz w:val="20"/>
                <w:szCs w:val="20"/>
              </w:rPr>
              <w:t>報</w:t>
            </w:r>
            <w:r w:rsidRPr="004515A0">
              <w:rPr>
                <w:rFonts w:eastAsia="標楷體" w:hint="eastAsia"/>
                <w:sz w:val="20"/>
                <w:szCs w:val="20"/>
              </w:rPr>
              <w:t>主管</w:t>
            </w:r>
            <w:r w:rsidRPr="004515A0">
              <w:rPr>
                <w:rFonts w:eastAsia="標楷體"/>
                <w:sz w:val="20"/>
                <w:szCs w:val="20"/>
              </w:rPr>
              <w:t>教育</w:t>
            </w:r>
            <w:r w:rsidRPr="004515A0">
              <w:rPr>
                <w:rFonts w:eastAsia="標楷體" w:hint="eastAsia"/>
                <w:sz w:val="20"/>
                <w:szCs w:val="20"/>
              </w:rPr>
              <w:t>行政機關</w:t>
            </w:r>
            <w:r w:rsidRPr="004515A0">
              <w:rPr>
                <w:rFonts w:eastAsia="標楷體"/>
                <w:sz w:val="20"/>
                <w:szCs w:val="20"/>
              </w:rPr>
              <w:t>備查。</w:t>
            </w:r>
          </w:p>
        </w:tc>
      </w:tr>
    </w:tbl>
    <w:p w:rsidR="00790FE6" w:rsidRPr="004515A0" w:rsidRDefault="00790FE6"/>
    <w:p w:rsidR="00A977BF" w:rsidRPr="004515A0" w:rsidRDefault="00A977BF">
      <w:pPr>
        <w:rPr>
          <w:rFonts w:eastAsia="標楷體"/>
        </w:rPr>
      </w:pPr>
      <w:r w:rsidRPr="004515A0">
        <w:br w:type="page"/>
      </w:r>
      <w:r w:rsidR="0029674F" w:rsidRPr="004515A0">
        <w:rPr>
          <w:rFonts w:eastAsia="標楷體" w:hint="eastAsia"/>
        </w:rPr>
        <w:lastRenderedPageBreak/>
        <w:t>附表一、</w:t>
      </w:r>
      <w:r w:rsidR="00267C5D" w:rsidRPr="004515A0">
        <w:rPr>
          <w:rFonts w:eastAsia="標楷體" w:hint="eastAsia"/>
        </w:rPr>
        <w:t>國立龍潭高級中學</w:t>
      </w:r>
      <w:r w:rsidRPr="004515A0">
        <w:rPr>
          <w:rFonts w:eastAsia="標楷體" w:hint="eastAsia"/>
        </w:rPr>
        <w:t>學業成績評量</w:t>
      </w:r>
      <w:proofErr w:type="gramStart"/>
      <w:r w:rsidRPr="004515A0">
        <w:rPr>
          <w:rFonts w:eastAsia="標楷體" w:hint="eastAsia"/>
        </w:rPr>
        <w:t>佔</w:t>
      </w:r>
      <w:proofErr w:type="gramEnd"/>
      <w:r w:rsidRPr="004515A0">
        <w:rPr>
          <w:rFonts w:eastAsia="標楷體" w:hint="eastAsia"/>
        </w:rPr>
        <w:t>分比例</w:t>
      </w:r>
      <w:r w:rsidR="00267C5D" w:rsidRPr="004515A0">
        <w:rPr>
          <w:rFonts w:eastAsia="標楷體" w:hint="eastAsia"/>
        </w:rPr>
        <w:t>分配原則</w:t>
      </w:r>
    </w:p>
    <w:p w:rsidR="00A977BF" w:rsidRPr="004515A0" w:rsidRDefault="0056498E" w:rsidP="0056498E">
      <w:pPr>
        <w:rPr>
          <w:rFonts w:eastAsia="標楷體"/>
          <w:sz w:val="20"/>
          <w:szCs w:val="20"/>
        </w:rPr>
      </w:pPr>
      <w:r w:rsidRPr="004515A0">
        <w:rPr>
          <w:rFonts w:hint="eastAsia"/>
        </w:rPr>
        <w:t xml:space="preserve">     </w:t>
      </w:r>
      <w:r w:rsidRPr="004515A0">
        <w:rPr>
          <w:rFonts w:eastAsia="標楷體" w:hint="eastAsia"/>
          <w:sz w:val="20"/>
          <w:szCs w:val="20"/>
        </w:rPr>
        <w:t xml:space="preserve"> </w:t>
      </w:r>
      <w:r w:rsidRPr="004515A0">
        <w:rPr>
          <w:rFonts w:eastAsia="標楷體" w:hint="eastAsia"/>
          <w:sz w:val="20"/>
          <w:szCs w:val="20"/>
        </w:rPr>
        <w:t>說明：日常評量中</w:t>
      </w:r>
      <w:proofErr w:type="gramStart"/>
      <w:r w:rsidRPr="004515A0">
        <w:rPr>
          <w:rFonts w:eastAsia="標楷體" w:hint="eastAsia"/>
          <w:sz w:val="20"/>
          <w:szCs w:val="20"/>
        </w:rPr>
        <w:t>始業考得</w:t>
      </w:r>
      <w:proofErr w:type="gramEnd"/>
      <w:r w:rsidRPr="004515A0">
        <w:rPr>
          <w:rFonts w:eastAsia="標楷體" w:hint="eastAsia"/>
          <w:sz w:val="20"/>
          <w:szCs w:val="20"/>
        </w:rPr>
        <w:t>包含</w:t>
      </w:r>
      <w:r w:rsidR="004E48B4" w:rsidRPr="004515A0">
        <w:rPr>
          <w:rFonts w:eastAsia="標楷體" w:hint="eastAsia"/>
          <w:sz w:val="20"/>
          <w:szCs w:val="20"/>
        </w:rPr>
        <w:t>10</w:t>
      </w:r>
      <w:r w:rsidRPr="004515A0">
        <w:rPr>
          <w:rFonts w:eastAsia="標楷體" w:hint="eastAsia"/>
          <w:sz w:val="20"/>
          <w:szCs w:val="20"/>
        </w:rPr>
        <w:t>%</w:t>
      </w:r>
      <w:r w:rsidRPr="004515A0">
        <w:rPr>
          <w:rFonts w:eastAsia="標楷體" w:hint="eastAsia"/>
          <w:sz w:val="20"/>
          <w:szCs w:val="20"/>
        </w:rPr>
        <w:t>之學業成績評量。</w:t>
      </w:r>
    </w:p>
    <w:tbl>
      <w:tblPr>
        <w:tblW w:w="8951" w:type="dxa"/>
        <w:jc w:val="center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9"/>
        <w:gridCol w:w="1750"/>
        <w:gridCol w:w="1333"/>
        <w:gridCol w:w="1333"/>
        <w:gridCol w:w="1679"/>
        <w:gridCol w:w="987"/>
      </w:tblGrid>
      <w:tr w:rsidR="00267C5D" w:rsidRPr="004515A0" w:rsidTr="00785EFC">
        <w:trPr>
          <w:jc w:val="center"/>
        </w:trPr>
        <w:tc>
          <w:tcPr>
            <w:tcW w:w="1869" w:type="dxa"/>
            <w:vAlign w:val="center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科目類型</w:t>
            </w:r>
          </w:p>
        </w:tc>
        <w:tc>
          <w:tcPr>
            <w:tcW w:w="1750" w:type="dxa"/>
          </w:tcPr>
          <w:p w:rsidR="0056498E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日常評量</w:t>
            </w:r>
          </w:p>
        </w:tc>
        <w:tc>
          <w:tcPr>
            <w:tcW w:w="1333" w:type="dxa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第一次段考</w:t>
            </w:r>
          </w:p>
        </w:tc>
        <w:tc>
          <w:tcPr>
            <w:tcW w:w="1333" w:type="dxa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第二次段考</w:t>
            </w:r>
          </w:p>
        </w:tc>
        <w:tc>
          <w:tcPr>
            <w:tcW w:w="1679" w:type="dxa"/>
          </w:tcPr>
          <w:p w:rsidR="00267C5D" w:rsidRPr="004515A0" w:rsidRDefault="00267C5D" w:rsidP="00A977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期末考</w:t>
            </w:r>
          </w:p>
        </w:tc>
        <w:tc>
          <w:tcPr>
            <w:tcW w:w="987" w:type="dxa"/>
            <w:vAlign w:val="center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合</w:t>
            </w:r>
            <w:r w:rsidRPr="004515A0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4515A0">
              <w:rPr>
                <w:rFonts w:eastAsia="標楷體" w:hint="eastAsia"/>
                <w:sz w:val="20"/>
                <w:szCs w:val="20"/>
              </w:rPr>
              <w:t>計</w:t>
            </w:r>
          </w:p>
        </w:tc>
      </w:tr>
      <w:tr w:rsidR="00267C5D" w:rsidRPr="004515A0" w:rsidTr="00785EFC">
        <w:trPr>
          <w:cantSplit/>
          <w:jc w:val="center"/>
        </w:trPr>
        <w:tc>
          <w:tcPr>
            <w:tcW w:w="1869" w:type="dxa"/>
            <w:vAlign w:val="center"/>
          </w:tcPr>
          <w:p w:rsidR="00267C5D" w:rsidRPr="004515A0" w:rsidRDefault="00267C5D" w:rsidP="00267C5D">
            <w:pPr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一般科目</w:t>
            </w:r>
          </w:p>
        </w:tc>
        <w:tc>
          <w:tcPr>
            <w:tcW w:w="1750" w:type="dxa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30</w:t>
            </w:r>
            <w:r w:rsidRPr="004515A0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/>
                <w:sz w:val="20"/>
                <w:szCs w:val="20"/>
              </w:rPr>
              <w:t>20%</w:t>
            </w:r>
          </w:p>
        </w:tc>
        <w:tc>
          <w:tcPr>
            <w:tcW w:w="1333" w:type="dxa"/>
            <w:vAlign w:val="center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/>
                <w:sz w:val="20"/>
                <w:szCs w:val="20"/>
              </w:rPr>
              <w:t>20%</w:t>
            </w:r>
          </w:p>
        </w:tc>
        <w:tc>
          <w:tcPr>
            <w:tcW w:w="1679" w:type="dxa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/>
                <w:sz w:val="20"/>
                <w:szCs w:val="20"/>
              </w:rPr>
              <w:t>30%</w:t>
            </w:r>
          </w:p>
        </w:tc>
        <w:tc>
          <w:tcPr>
            <w:tcW w:w="987" w:type="dxa"/>
            <w:vAlign w:val="center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10</w:t>
            </w:r>
            <w:r w:rsidRPr="004515A0">
              <w:rPr>
                <w:rFonts w:eastAsia="標楷體"/>
                <w:sz w:val="20"/>
                <w:szCs w:val="20"/>
              </w:rPr>
              <w:t>0%</w:t>
            </w:r>
          </w:p>
        </w:tc>
      </w:tr>
      <w:tr w:rsidR="00267C5D" w:rsidRPr="004515A0" w:rsidTr="00785EFC">
        <w:trPr>
          <w:cantSplit/>
          <w:jc w:val="center"/>
        </w:trPr>
        <w:tc>
          <w:tcPr>
            <w:tcW w:w="1869" w:type="dxa"/>
            <w:vAlign w:val="center"/>
          </w:tcPr>
          <w:p w:rsidR="00267C5D" w:rsidRPr="004515A0" w:rsidRDefault="00267C5D" w:rsidP="00267C5D">
            <w:pPr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職科專業科目</w:t>
            </w:r>
          </w:p>
        </w:tc>
        <w:tc>
          <w:tcPr>
            <w:tcW w:w="1750" w:type="dxa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30</w:t>
            </w:r>
            <w:r w:rsidRPr="004515A0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1333" w:type="dxa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/>
                <w:sz w:val="20"/>
                <w:szCs w:val="20"/>
              </w:rPr>
              <w:t>20%</w:t>
            </w:r>
          </w:p>
        </w:tc>
        <w:tc>
          <w:tcPr>
            <w:tcW w:w="1333" w:type="dxa"/>
            <w:vAlign w:val="center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/>
                <w:sz w:val="20"/>
                <w:szCs w:val="20"/>
              </w:rPr>
              <w:t>20%</w:t>
            </w:r>
          </w:p>
        </w:tc>
        <w:tc>
          <w:tcPr>
            <w:tcW w:w="1679" w:type="dxa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/>
                <w:sz w:val="20"/>
                <w:szCs w:val="20"/>
              </w:rPr>
              <w:t>30%</w:t>
            </w:r>
          </w:p>
        </w:tc>
        <w:tc>
          <w:tcPr>
            <w:tcW w:w="987" w:type="dxa"/>
            <w:vAlign w:val="center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10</w:t>
            </w:r>
            <w:r w:rsidRPr="004515A0">
              <w:rPr>
                <w:rFonts w:eastAsia="標楷體"/>
                <w:sz w:val="20"/>
                <w:szCs w:val="20"/>
              </w:rPr>
              <w:t>0%</w:t>
            </w:r>
          </w:p>
        </w:tc>
      </w:tr>
      <w:tr w:rsidR="00267C5D" w:rsidRPr="004515A0" w:rsidTr="00785EFC">
        <w:trPr>
          <w:cantSplit/>
          <w:jc w:val="center"/>
        </w:trPr>
        <w:tc>
          <w:tcPr>
            <w:tcW w:w="1869" w:type="dxa"/>
            <w:vAlign w:val="center"/>
          </w:tcPr>
          <w:p w:rsidR="00267C5D" w:rsidRPr="004515A0" w:rsidRDefault="00267C5D" w:rsidP="00267C5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4515A0">
              <w:rPr>
                <w:rFonts w:eastAsia="標楷體" w:hint="eastAsia"/>
                <w:sz w:val="20"/>
                <w:szCs w:val="20"/>
              </w:rPr>
              <w:t>單考一次</w:t>
            </w:r>
            <w:proofErr w:type="gramEnd"/>
            <w:r w:rsidRPr="004515A0">
              <w:rPr>
                <w:rFonts w:eastAsia="標楷體" w:hint="eastAsia"/>
                <w:sz w:val="20"/>
                <w:szCs w:val="20"/>
              </w:rPr>
              <w:t>段考科目</w:t>
            </w:r>
          </w:p>
        </w:tc>
        <w:tc>
          <w:tcPr>
            <w:tcW w:w="1750" w:type="dxa"/>
          </w:tcPr>
          <w:p w:rsidR="00267C5D" w:rsidRPr="004515A0" w:rsidRDefault="00267C5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40</w:t>
            </w:r>
            <w:r w:rsidRPr="004515A0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2666" w:type="dxa"/>
            <w:gridSpan w:val="2"/>
          </w:tcPr>
          <w:p w:rsidR="00267C5D" w:rsidRPr="004515A0" w:rsidRDefault="00267C5D" w:rsidP="00267C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30</w:t>
            </w:r>
            <w:r w:rsidRPr="004515A0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1679" w:type="dxa"/>
          </w:tcPr>
          <w:p w:rsidR="00267C5D" w:rsidRPr="004515A0" w:rsidRDefault="00267C5D" w:rsidP="00267C5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/>
                <w:sz w:val="20"/>
                <w:szCs w:val="20"/>
              </w:rPr>
              <w:t>3</w:t>
            </w:r>
            <w:r w:rsidRPr="004515A0">
              <w:rPr>
                <w:rFonts w:eastAsia="標楷體" w:hint="eastAsia"/>
                <w:sz w:val="20"/>
                <w:szCs w:val="20"/>
              </w:rPr>
              <w:t>0</w:t>
            </w:r>
            <w:r w:rsidRPr="004515A0">
              <w:rPr>
                <w:rFonts w:eastAsia="標楷體"/>
                <w:sz w:val="20"/>
                <w:szCs w:val="20"/>
              </w:rPr>
              <w:t>%</w:t>
            </w:r>
          </w:p>
        </w:tc>
        <w:tc>
          <w:tcPr>
            <w:tcW w:w="987" w:type="dxa"/>
            <w:vAlign w:val="center"/>
          </w:tcPr>
          <w:p w:rsidR="00267C5D" w:rsidRPr="004515A0" w:rsidRDefault="009B1D21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10</w:t>
            </w:r>
            <w:r w:rsidRPr="004515A0">
              <w:rPr>
                <w:rFonts w:eastAsia="標楷體"/>
                <w:sz w:val="20"/>
                <w:szCs w:val="20"/>
              </w:rPr>
              <w:t>0%</w:t>
            </w:r>
          </w:p>
        </w:tc>
      </w:tr>
      <w:tr w:rsidR="009B1D21" w:rsidRPr="004515A0" w:rsidTr="00785EFC">
        <w:trPr>
          <w:cantSplit/>
          <w:trHeight w:val="1385"/>
          <w:jc w:val="center"/>
        </w:trPr>
        <w:tc>
          <w:tcPr>
            <w:tcW w:w="1869" w:type="dxa"/>
            <w:vAlign w:val="center"/>
          </w:tcPr>
          <w:p w:rsidR="009B1D21" w:rsidRPr="004515A0" w:rsidRDefault="009B1D21" w:rsidP="009B1D21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4515A0">
              <w:rPr>
                <w:rFonts w:eastAsia="標楷體" w:hint="eastAsia"/>
                <w:sz w:val="20"/>
                <w:szCs w:val="20"/>
              </w:rPr>
              <w:t>職科實習</w:t>
            </w:r>
            <w:proofErr w:type="gramEnd"/>
            <w:r w:rsidRPr="004515A0">
              <w:rPr>
                <w:rFonts w:eastAsia="標楷體" w:hint="eastAsia"/>
                <w:sz w:val="20"/>
                <w:szCs w:val="20"/>
              </w:rPr>
              <w:t>科目</w:t>
            </w:r>
          </w:p>
        </w:tc>
        <w:tc>
          <w:tcPr>
            <w:tcW w:w="6095" w:type="dxa"/>
            <w:gridSpan w:val="4"/>
          </w:tcPr>
          <w:p w:rsidR="009B1D21" w:rsidRPr="004515A0" w:rsidRDefault="009B1D21" w:rsidP="009B1D21">
            <w:pPr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(1)</w:t>
            </w:r>
            <w:r w:rsidRPr="004515A0">
              <w:rPr>
                <w:rFonts w:eastAsia="標楷體" w:hint="eastAsia"/>
                <w:sz w:val="20"/>
                <w:szCs w:val="20"/>
              </w:rPr>
              <w:t>實習技能</w:t>
            </w:r>
            <w:r w:rsidRPr="004515A0">
              <w:rPr>
                <w:rFonts w:eastAsia="標楷體" w:hint="eastAsia"/>
                <w:sz w:val="20"/>
                <w:szCs w:val="20"/>
              </w:rPr>
              <w:t>60%</w:t>
            </w:r>
            <w:r w:rsidRPr="004515A0">
              <w:rPr>
                <w:rFonts w:eastAsia="標楷體" w:hint="eastAsia"/>
                <w:sz w:val="20"/>
                <w:szCs w:val="20"/>
              </w:rPr>
              <w:t>、</w:t>
            </w:r>
            <w:r w:rsidRPr="004515A0">
              <w:rPr>
                <w:rFonts w:eastAsia="標楷體" w:hint="eastAsia"/>
                <w:sz w:val="20"/>
                <w:szCs w:val="20"/>
              </w:rPr>
              <w:t>(2)</w:t>
            </w:r>
            <w:r w:rsidRPr="004515A0">
              <w:rPr>
                <w:rFonts w:eastAsia="標楷體" w:hint="eastAsia"/>
                <w:sz w:val="20"/>
                <w:szCs w:val="20"/>
              </w:rPr>
              <w:t>職業道德</w:t>
            </w:r>
            <w:r w:rsidRPr="004515A0">
              <w:rPr>
                <w:rFonts w:eastAsia="標楷體" w:hint="eastAsia"/>
                <w:sz w:val="20"/>
                <w:szCs w:val="20"/>
              </w:rPr>
              <w:t>30%</w:t>
            </w:r>
            <w:r w:rsidRPr="004515A0">
              <w:rPr>
                <w:rFonts w:eastAsia="標楷體" w:hint="eastAsia"/>
                <w:sz w:val="20"/>
                <w:szCs w:val="20"/>
              </w:rPr>
              <w:t>、</w:t>
            </w:r>
            <w:r w:rsidRPr="004515A0">
              <w:rPr>
                <w:rFonts w:eastAsia="標楷體" w:hint="eastAsia"/>
                <w:sz w:val="20"/>
                <w:szCs w:val="20"/>
              </w:rPr>
              <w:t>(3)</w:t>
            </w:r>
            <w:r w:rsidRPr="004515A0">
              <w:rPr>
                <w:rFonts w:eastAsia="標楷體" w:hint="eastAsia"/>
                <w:sz w:val="20"/>
                <w:szCs w:val="20"/>
              </w:rPr>
              <w:t>相關知識</w:t>
            </w:r>
            <w:r w:rsidRPr="004515A0">
              <w:rPr>
                <w:rFonts w:eastAsia="標楷體" w:hint="eastAsia"/>
                <w:sz w:val="20"/>
                <w:szCs w:val="20"/>
              </w:rPr>
              <w:t>10%</w:t>
            </w:r>
          </w:p>
          <w:p w:rsidR="00A24CFF" w:rsidRPr="004515A0" w:rsidRDefault="00A24CFF" w:rsidP="00A24CFF">
            <w:pPr>
              <w:numPr>
                <w:ilvl w:val="0"/>
                <w:numId w:val="6"/>
              </w:numPr>
              <w:snapToGrid w:val="0"/>
              <w:ind w:left="441" w:hanging="201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實習技能包括：工作方法、成品或實驗結果、技能測定、實習報告...等</w:t>
            </w:r>
            <w:r w:rsidR="00987CC3" w:rsidRPr="004515A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24CFF" w:rsidRPr="004515A0" w:rsidRDefault="00A24CFF" w:rsidP="00A24CFF">
            <w:pPr>
              <w:numPr>
                <w:ilvl w:val="0"/>
                <w:numId w:val="6"/>
              </w:numPr>
              <w:snapToGrid w:val="0"/>
              <w:ind w:left="441" w:hanging="201"/>
              <w:rPr>
                <w:rFonts w:ascii="標楷體" w:eastAsia="標楷體" w:hAnsi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職業道德包括：工作勤</w:t>
            </w:r>
            <w:proofErr w:type="gramStart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惰</w:t>
            </w:r>
            <w:proofErr w:type="gramEnd"/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、服務態度、設備保養、安全觀念...等</w:t>
            </w:r>
            <w:r w:rsidR="00987CC3" w:rsidRPr="004515A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24CFF" w:rsidRPr="004515A0" w:rsidRDefault="00A24CFF" w:rsidP="00A24CFF">
            <w:pPr>
              <w:numPr>
                <w:ilvl w:val="0"/>
                <w:numId w:val="6"/>
              </w:numPr>
              <w:snapToGrid w:val="0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ascii="標楷體" w:eastAsia="標楷體" w:hAnsi="標楷體" w:hint="eastAsia"/>
                <w:sz w:val="20"/>
                <w:szCs w:val="20"/>
              </w:rPr>
              <w:t>相關知識包括：臨時測驗、期中、期末測驗...等</w:t>
            </w:r>
            <w:r w:rsidR="00987CC3" w:rsidRPr="004515A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987" w:type="dxa"/>
            <w:vAlign w:val="center"/>
          </w:tcPr>
          <w:p w:rsidR="009B1D21" w:rsidRPr="004515A0" w:rsidRDefault="009B1D21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10</w:t>
            </w:r>
            <w:r w:rsidRPr="004515A0">
              <w:rPr>
                <w:rFonts w:eastAsia="標楷體"/>
                <w:sz w:val="20"/>
                <w:szCs w:val="20"/>
              </w:rPr>
              <w:t>0%</w:t>
            </w:r>
          </w:p>
        </w:tc>
      </w:tr>
      <w:tr w:rsidR="009B1D21" w:rsidRPr="004515A0" w:rsidTr="00785EFC">
        <w:trPr>
          <w:cantSplit/>
          <w:jc w:val="center"/>
        </w:trPr>
        <w:tc>
          <w:tcPr>
            <w:tcW w:w="1869" w:type="dxa"/>
            <w:vAlign w:val="center"/>
          </w:tcPr>
          <w:p w:rsidR="009B1D21" w:rsidRPr="004515A0" w:rsidRDefault="009B1D21" w:rsidP="009B1D21">
            <w:pPr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體育科目</w:t>
            </w:r>
          </w:p>
        </w:tc>
        <w:tc>
          <w:tcPr>
            <w:tcW w:w="6095" w:type="dxa"/>
            <w:gridSpan w:val="4"/>
          </w:tcPr>
          <w:p w:rsidR="009B1D21" w:rsidRPr="004515A0" w:rsidRDefault="006509CD" w:rsidP="00785EFC">
            <w:pPr>
              <w:ind w:left="248" w:hangingChars="124" w:hanging="248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(1)</w:t>
            </w:r>
            <w:r w:rsidRPr="004515A0">
              <w:rPr>
                <w:rFonts w:eastAsia="標楷體" w:hint="eastAsia"/>
                <w:sz w:val="20"/>
                <w:szCs w:val="20"/>
              </w:rPr>
              <w:t>期末評量（運動技能與認知）</w:t>
            </w:r>
            <w:proofErr w:type="gramStart"/>
            <w:r w:rsidRPr="004515A0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4515A0">
              <w:rPr>
                <w:rFonts w:eastAsia="標楷體" w:hint="eastAsia"/>
                <w:sz w:val="20"/>
                <w:szCs w:val="20"/>
              </w:rPr>
              <w:t>70</w:t>
            </w:r>
            <w:r w:rsidRPr="004515A0">
              <w:rPr>
                <w:rFonts w:eastAsia="標楷體"/>
                <w:sz w:val="20"/>
                <w:szCs w:val="20"/>
              </w:rPr>
              <w:t>%</w:t>
            </w:r>
            <w:r w:rsidRPr="004515A0">
              <w:rPr>
                <w:rFonts w:eastAsia="標楷體" w:hint="eastAsia"/>
                <w:sz w:val="20"/>
                <w:szCs w:val="20"/>
              </w:rPr>
              <w:t>，日常評量（運動精神及學習態度）</w:t>
            </w:r>
            <w:proofErr w:type="gramStart"/>
            <w:r w:rsidRPr="004515A0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4515A0">
              <w:rPr>
                <w:rFonts w:eastAsia="標楷體" w:hint="eastAsia"/>
                <w:sz w:val="20"/>
                <w:szCs w:val="20"/>
              </w:rPr>
              <w:t>30</w:t>
            </w:r>
            <w:r w:rsidRPr="004515A0">
              <w:rPr>
                <w:rFonts w:eastAsia="標楷體"/>
                <w:sz w:val="20"/>
                <w:szCs w:val="20"/>
              </w:rPr>
              <w:t>%</w:t>
            </w:r>
            <w:r w:rsidRPr="004515A0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6509CD" w:rsidRPr="004515A0" w:rsidRDefault="006509CD" w:rsidP="00785EFC">
            <w:pPr>
              <w:ind w:left="248" w:hangingChars="124" w:hanging="248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(2)</w:t>
            </w:r>
            <w:r w:rsidRPr="004515A0">
              <w:rPr>
                <w:rFonts w:eastAsia="標楷體" w:hint="eastAsia"/>
                <w:sz w:val="20"/>
                <w:szCs w:val="20"/>
              </w:rPr>
              <w:t>運動精神及學習態度，每位學生之基本分數為</w:t>
            </w:r>
            <w:r w:rsidRPr="004515A0">
              <w:rPr>
                <w:rFonts w:eastAsia="標楷體" w:hint="eastAsia"/>
                <w:sz w:val="20"/>
                <w:szCs w:val="20"/>
              </w:rPr>
              <w:t>80</w:t>
            </w:r>
            <w:r w:rsidRPr="004515A0">
              <w:rPr>
                <w:rFonts w:eastAsia="標楷體" w:hint="eastAsia"/>
                <w:sz w:val="20"/>
                <w:szCs w:val="20"/>
              </w:rPr>
              <w:t>分，</w:t>
            </w:r>
            <w:smartTag w:uri="urn:schemas-microsoft-com:office:smarttags" w:element="PersonName">
              <w:smartTagPr>
                <w:attr w:name="ProductID" w:val="任課"/>
              </w:smartTagPr>
              <w:r w:rsidRPr="004515A0">
                <w:rPr>
                  <w:rFonts w:eastAsia="標楷體" w:hint="eastAsia"/>
                  <w:sz w:val="20"/>
                  <w:szCs w:val="20"/>
                </w:rPr>
                <w:t>任課</w:t>
              </w:r>
            </w:smartTag>
            <w:r w:rsidRPr="004515A0">
              <w:rPr>
                <w:rFonts w:eastAsia="標楷體" w:hint="eastAsia"/>
                <w:sz w:val="20"/>
                <w:szCs w:val="20"/>
              </w:rPr>
              <w:t>老師按照學生平日優劣表現予以登錄加減分。</w:t>
            </w:r>
          </w:p>
          <w:p w:rsidR="00A24CFF" w:rsidRPr="004515A0" w:rsidRDefault="00A24CFF" w:rsidP="00785EFC">
            <w:pPr>
              <w:ind w:left="248" w:hangingChars="124" w:hanging="248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(3)</w:t>
            </w:r>
            <w:r w:rsidRPr="004515A0">
              <w:rPr>
                <w:rFonts w:eastAsia="標楷體" w:hint="eastAsia"/>
                <w:sz w:val="20"/>
                <w:szCs w:val="20"/>
              </w:rPr>
              <w:t>認知部分：每學期至少辦理一次評量。</w:t>
            </w:r>
          </w:p>
        </w:tc>
        <w:tc>
          <w:tcPr>
            <w:tcW w:w="987" w:type="dxa"/>
            <w:vAlign w:val="center"/>
          </w:tcPr>
          <w:p w:rsidR="009B1D21" w:rsidRPr="004515A0" w:rsidRDefault="006509C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10</w:t>
            </w:r>
            <w:r w:rsidRPr="004515A0">
              <w:rPr>
                <w:rFonts w:eastAsia="標楷體"/>
                <w:sz w:val="20"/>
                <w:szCs w:val="20"/>
              </w:rPr>
              <w:t>0%</w:t>
            </w:r>
          </w:p>
        </w:tc>
      </w:tr>
      <w:tr w:rsidR="009B1D21" w:rsidRPr="004515A0" w:rsidTr="00785EFC">
        <w:trPr>
          <w:cantSplit/>
          <w:jc w:val="center"/>
        </w:trPr>
        <w:tc>
          <w:tcPr>
            <w:tcW w:w="1869" w:type="dxa"/>
            <w:vAlign w:val="center"/>
          </w:tcPr>
          <w:p w:rsidR="009B1D21" w:rsidRPr="004515A0" w:rsidRDefault="009B1D21" w:rsidP="009B1D21">
            <w:pPr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藝能科目</w:t>
            </w:r>
          </w:p>
          <w:p w:rsidR="00A24CFF" w:rsidRPr="004515A0" w:rsidRDefault="00A24CFF" w:rsidP="009C361B">
            <w:pPr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(</w:t>
            </w:r>
            <w:r w:rsidRPr="004515A0">
              <w:rPr>
                <w:rFonts w:eastAsia="標楷體" w:hint="eastAsia"/>
                <w:sz w:val="20"/>
                <w:szCs w:val="20"/>
              </w:rPr>
              <w:t>音樂、美術、家政、藝術</w:t>
            </w:r>
            <w:r w:rsidR="009C361B" w:rsidRPr="004515A0">
              <w:rPr>
                <w:rFonts w:eastAsia="標楷體" w:hint="eastAsia"/>
                <w:sz w:val="20"/>
                <w:szCs w:val="20"/>
              </w:rPr>
              <w:t>...</w:t>
            </w:r>
            <w:r w:rsidR="009C361B" w:rsidRPr="004515A0">
              <w:rPr>
                <w:rFonts w:eastAsia="標楷體" w:hint="eastAsia"/>
                <w:sz w:val="20"/>
                <w:szCs w:val="20"/>
              </w:rPr>
              <w:t>等</w:t>
            </w:r>
            <w:r w:rsidRPr="004515A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4"/>
          </w:tcPr>
          <w:p w:rsidR="006509CD" w:rsidRPr="004515A0" w:rsidRDefault="006509CD" w:rsidP="00785EFC">
            <w:pPr>
              <w:ind w:left="248" w:hangingChars="124" w:hanging="248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(1)</w:t>
            </w:r>
            <w:r w:rsidRPr="004515A0">
              <w:rPr>
                <w:rFonts w:eastAsia="標楷體" w:hint="eastAsia"/>
                <w:sz w:val="20"/>
                <w:szCs w:val="20"/>
              </w:rPr>
              <w:t>期末評量（技能部分與認知）</w:t>
            </w:r>
            <w:proofErr w:type="gramStart"/>
            <w:r w:rsidRPr="004515A0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4515A0">
              <w:rPr>
                <w:rFonts w:eastAsia="標楷體" w:hint="eastAsia"/>
                <w:sz w:val="20"/>
                <w:szCs w:val="20"/>
              </w:rPr>
              <w:t>70</w:t>
            </w:r>
            <w:r w:rsidRPr="004515A0">
              <w:rPr>
                <w:rFonts w:eastAsia="標楷體"/>
                <w:sz w:val="20"/>
                <w:szCs w:val="20"/>
              </w:rPr>
              <w:t>%</w:t>
            </w:r>
            <w:r w:rsidRPr="004515A0">
              <w:rPr>
                <w:rFonts w:eastAsia="標楷體" w:hint="eastAsia"/>
                <w:sz w:val="20"/>
                <w:szCs w:val="20"/>
              </w:rPr>
              <w:t>，日常評量（情意部分）</w:t>
            </w:r>
            <w:proofErr w:type="gramStart"/>
            <w:r w:rsidRPr="004515A0">
              <w:rPr>
                <w:rFonts w:eastAsia="標楷體" w:hint="eastAsia"/>
                <w:sz w:val="20"/>
                <w:szCs w:val="20"/>
              </w:rPr>
              <w:t>佔</w:t>
            </w:r>
            <w:proofErr w:type="gramEnd"/>
            <w:r w:rsidRPr="004515A0">
              <w:rPr>
                <w:rFonts w:eastAsia="標楷體" w:hint="eastAsia"/>
                <w:sz w:val="20"/>
                <w:szCs w:val="20"/>
              </w:rPr>
              <w:t>30</w:t>
            </w:r>
            <w:r w:rsidRPr="004515A0">
              <w:rPr>
                <w:rFonts w:eastAsia="標楷體"/>
                <w:sz w:val="20"/>
                <w:szCs w:val="20"/>
              </w:rPr>
              <w:t>%</w:t>
            </w:r>
          </w:p>
          <w:p w:rsidR="006509CD" w:rsidRPr="004515A0" w:rsidRDefault="006509CD" w:rsidP="00785EFC">
            <w:pPr>
              <w:ind w:left="248" w:hangingChars="124" w:hanging="248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(2)</w:t>
            </w:r>
            <w:r w:rsidRPr="004515A0">
              <w:rPr>
                <w:rFonts w:eastAsia="標楷體" w:hint="eastAsia"/>
                <w:sz w:val="20"/>
                <w:szCs w:val="20"/>
              </w:rPr>
              <w:t>情意評量：</w:t>
            </w:r>
            <w:smartTag w:uri="urn:schemas-microsoft-com:office:smarttags" w:element="PersonName">
              <w:smartTagPr>
                <w:attr w:name="ProductID" w:val="任課"/>
              </w:smartTagPr>
              <w:r w:rsidRPr="004515A0">
                <w:rPr>
                  <w:rFonts w:eastAsia="標楷體" w:hint="eastAsia"/>
                  <w:sz w:val="20"/>
                  <w:szCs w:val="20"/>
                </w:rPr>
                <w:t>任課</w:t>
              </w:r>
            </w:smartTag>
            <w:r w:rsidRPr="004515A0">
              <w:rPr>
                <w:rFonts w:eastAsia="標楷體" w:hint="eastAsia"/>
                <w:sz w:val="20"/>
                <w:szCs w:val="20"/>
              </w:rPr>
              <w:t>老師依學生日常學習及行為表現隨堂紀錄予以評定。</w:t>
            </w:r>
          </w:p>
          <w:p w:rsidR="006509CD" w:rsidRPr="004515A0" w:rsidRDefault="006509CD" w:rsidP="00785EFC">
            <w:pPr>
              <w:ind w:left="248" w:hangingChars="124" w:hanging="248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(</w:t>
            </w:r>
            <w:r w:rsidR="00A24CFF" w:rsidRPr="004515A0">
              <w:rPr>
                <w:rFonts w:eastAsia="標楷體" w:hint="eastAsia"/>
                <w:sz w:val="20"/>
                <w:szCs w:val="20"/>
              </w:rPr>
              <w:t>3</w:t>
            </w:r>
            <w:r w:rsidRPr="004515A0">
              <w:rPr>
                <w:rFonts w:eastAsia="標楷體" w:hint="eastAsia"/>
                <w:sz w:val="20"/>
                <w:szCs w:val="20"/>
              </w:rPr>
              <w:t>)</w:t>
            </w:r>
            <w:r w:rsidRPr="004515A0">
              <w:rPr>
                <w:rFonts w:eastAsia="標楷體" w:hint="eastAsia"/>
                <w:sz w:val="20"/>
                <w:szCs w:val="20"/>
              </w:rPr>
              <w:t>認知部分：每學期至少辦理一次評量。</w:t>
            </w:r>
          </w:p>
        </w:tc>
        <w:tc>
          <w:tcPr>
            <w:tcW w:w="987" w:type="dxa"/>
            <w:vAlign w:val="center"/>
          </w:tcPr>
          <w:p w:rsidR="009B1D21" w:rsidRPr="004515A0" w:rsidRDefault="006509CD" w:rsidP="005A3D70">
            <w:pPr>
              <w:jc w:val="center"/>
              <w:rPr>
                <w:rFonts w:eastAsia="標楷體"/>
                <w:sz w:val="20"/>
                <w:szCs w:val="20"/>
              </w:rPr>
            </w:pPr>
            <w:r w:rsidRPr="004515A0">
              <w:rPr>
                <w:rFonts w:eastAsia="標楷體" w:hint="eastAsia"/>
                <w:sz w:val="20"/>
                <w:szCs w:val="20"/>
              </w:rPr>
              <w:t>10</w:t>
            </w:r>
            <w:r w:rsidRPr="004515A0">
              <w:rPr>
                <w:rFonts w:eastAsia="標楷體"/>
                <w:sz w:val="20"/>
                <w:szCs w:val="20"/>
              </w:rPr>
              <w:t>0%</w:t>
            </w:r>
          </w:p>
        </w:tc>
      </w:tr>
    </w:tbl>
    <w:p w:rsidR="009B1D21" w:rsidRPr="004515A0" w:rsidRDefault="009B1D21" w:rsidP="009C361B">
      <w:pPr>
        <w:snapToGrid w:val="0"/>
        <w:rPr>
          <w:rFonts w:ascii="標楷體" w:eastAsia="標楷體" w:hAnsi="標楷體"/>
          <w:szCs w:val="20"/>
        </w:rPr>
      </w:pPr>
    </w:p>
    <w:sectPr w:rsidR="009B1D21" w:rsidRPr="004515A0" w:rsidSect="001D3A95"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94" w:rsidRDefault="000D6C94">
      <w:r>
        <w:separator/>
      </w:r>
    </w:p>
  </w:endnote>
  <w:endnote w:type="continuationSeparator" w:id="0">
    <w:p w:rsidR="000D6C94" w:rsidRDefault="000D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94" w:rsidRDefault="000D6C94">
      <w:r>
        <w:separator/>
      </w:r>
    </w:p>
  </w:footnote>
  <w:footnote w:type="continuationSeparator" w:id="0">
    <w:p w:rsidR="000D6C94" w:rsidRDefault="000D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B00"/>
    <w:multiLevelType w:val="hybridMultilevel"/>
    <w:tmpl w:val="BF7EF564"/>
    <w:lvl w:ilvl="0" w:tplc="89E6D9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>
    <w:nsid w:val="1DE87947"/>
    <w:multiLevelType w:val="hybridMultilevel"/>
    <w:tmpl w:val="E7F680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B428CD"/>
    <w:multiLevelType w:val="hybridMultilevel"/>
    <w:tmpl w:val="9D1490C2"/>
    <w:lvl w:ilvl="0" w:tplc="1FD23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2BABFAC">
      <w:start w:val="1"/>
      <w:numFmt w:val="ideographLegalTraditional"/>
      <w:lvlText w:val="%2、"/>
      <w:lvlJc w:val="left"/>
      <w:pPr>
        <w:tabs>
          <w:tab w:val="num" w:pos="1125"/>
        </w:tabs>
        <w:ind w:left="1125" w:hanging="645"/>
      </w:pPr>
      <w:rPr>
        <w:rFonts w:hint="default"/>
      </w:rPr>
    </w:lvl>
    <w:lvl w:ilvl="2" w:tplc="A184E81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5C16009"/>
    <w:multiLevelType w:val="hybridMultilevel"/>
    <w:tmpl w:val="5B80C6A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DB5CF314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1C67FF"/>
    <w:multiLevelType w:val="hybridMultilevel"/>
    <w:tmpl w:val="80D63AAA"/>
    <w:lvl w:ilvl="0" w:tplc="1B8409E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5">
    <w:nsid w:val="7318293E"/>
    <w:multiLevelType w:val="hybridMultilevel"/>
    <w:tmpl w:val="B86EC5C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DF9"/>
    <w:rsid w:val="0000145A"/>
    <w:rsid w:val="00016629"/>
    <w:rsid w:val="000254A5"/>
    <w:rsid w:val="00044EE2"/>
    <w:rsid w:val="00046F3B"/>
    <w:rsid w:val="000639C0"/>
    <w:rsid w:val="000736F9"/>
    <w:rsid w:val="0008092F"/>
    <w:rsid w:val="00092D69"/>
    <w:rsid w:val="000B2A3D"/>
    <w:rsid w:val="000D6C94"/>
    <w:rsid w:val="000F2BE0"/>
    <w:rsid w:val="00107C2A"/>
    <w:rsid w:val="00137D9C"/>
    <w:rsid w:val="0014795C"/>
    <w:rsid w:val="00152015"/>
    <w:rsid w:val="0018639D"/>
    <w:rsid w:val="001A2326"/>
    <w:rsid w:val="001D3A95"/>
    <w:rsid w:val="001E6986"/>
    <w:rsid w:val="001E7686"/>
    <w:rsid w:val="002008D1"/>
    <w:rsid w:val="00202658"/>
    <w:rsid w:val="002312EF"/>
    <w:rsid w:val="0024165C"/>
    <w:rsid w:val="002661CA"/>
    <w:rsid w:val="00267C5D"/>
    <w:rsid w:val="00291099"/>
    <w:rsid w:val="00291B62"/>
    <w:rsid w:val="0029674F"/>
    <w:rsid w:val="002E070D"/>
    <w:rsid w:val="00314E26"/>
    <w:rsid w:val="00333494"/>
    <w:rsid w:val="003651BF"/>
    <w:rsid w:val="003C56BB"/>
    <w:rsid w:val="003F7977"/>
    <w:rsid w:val="00420617"/>
    <w:rsid w:val="004307BE"/>
    <w:rsid w:val="004435B0"/>
    <w:rsid w:val="004515A0"/>
    <w:rsid w:val="00461C47"/>
    <w:rsid w:val="004702B1"/>
    <w:rsid w:val="00477CF6"/>
    <w:rsid w:val="004A64C3"/>
    <w:rsid w:val="004A72BA"/>
    <w:rsid w:val="004B2383"/>
    <w:rsid w:val="004C1696"/>
    <w:rsid w:val="004D2863"/>
    <w:rsid w:val="004E1C74"/>
    <w:rsid w:val="004E48B4"/>
    <w:rsid w:val="004E67D5"/>
    <w:rsid w:val="004F5332"/>
    <w:rsid w:val="004F6580"/>
    <w:rsid w:val="00510F0F"/>
    <w:rsid w:val="00545BEA"/>
    <w:rsid w:val="0056498E"/>
    <w:rsid w:val="005815EB"/>
    <w:rsid w:val="00582AF1"/>
    <w:rsid w:val="005A3D70"/>
    <w:rsid w:val="005C2E31"/>
    <w:rsid w:val="005D14DA"/>
    <w:rsid w:val="005E0144"/>
    <w:rsid w:val="0061537C"/>
    <w:rsid w:val="006410D6"/>
    <w:rsid w:val="006509CD"/>
    <w:rsid w:val="006A2B44"/>
    <w:rsid w:val="006A4034"/>
    <w:rsid w:val="006B53EC"/>
    <w:rsid w:val="006C2C04"/>
    <w:rsid w:val="006E137E"/>
    <w:rsid w:val="006E715D"/>
    <w:rsid w:val="006F6E97"/>
    <w:rsid w:val="00715EDC"/>
    <w:rsid w:val="007239D6"/>
    <w:rsid w:val="0073475E"/>
    <w:rsid w:val="007462C3"/>
    <w:rsid w:val="007503DA"/>
    <w:rsid w:val="007556EC"/>
    <w:rsid w:val="00770BCC"/>
    <w:rsid w:val="007778DC"/>
    <w:rsid w:val="00785EFC"/>
    <w:rsid w:val="00790FE6"/>
    <w:rsid w:val="007B02B4"/>
    <w:rsid w:val="007B5D81"/>
    <w:rsid w:val="007C0ED5"/>
    <w:rsid w:val="007C0FB7"/>
    <w:rsid w:val="007D3E49"/>
    <w:rsid w:val="0080146B"/>
    <w:rsid w:val="00812306"/>
    <w:rsid w:val="008709AA"/>
    <w:rsid w:val="00877545"/>
    <w:rsid w:val="00894183"/>
    <w:rsid w:val="0089439D"/>
    <w:rsid w:val="008A1C65"/>
    <w:rsid w:val="008B1651"/>
    <w:rsid w:val="008B42CE"/>
    <w:rsid w:val="008B5CB9"/>
    <w:rsid w:val="008C1446"/>
    <w:rsid w:val="008C5D54"/>
    <w:rsid w:val="008E2C5A"/>
    <w:rsid w:val="008E7B33"/>
    <w:rsid w:val="008F3137"/>
    <w:rsid w:val="00923974"/>
    <w:rsid w:val="00925B27"/>
    <w:rsid w:val="00956709"/>
    <w:rsid w:val="00987CC3"/>
    <w:rsid w:val="0099554E"/>
    <w:rsid w:val="009B1D21"/>
    <w:rsid w:val="009C361B"/>
    <w:rsid w:val="009D52D3"/>
    <w:rsid w:val="009E3995"/>
    <w:rsid w:val="009F44FD"/>
    <w:rsid w:val="00A13F15"/>
    <w:rsid w:val="00A24CFF"/>
    <w:rsid w:val="00A325EF"/>
    <w:rsid w:val="00A455BE"/>
    <w:rsid w:val="00A87FD5"/>
    <w:rsid w:val="00A93A1B"/>
    <w:rsid w:val="00A977BF"/>
    <w:rsid w:val="00AC7BB7"/>
    <w:rsid w:val="00B01544"/>
    <w:rsid w:val="00B13F69"/>
    <w:rsid w:val="00B3087C"/>
    <w:rsid w:val="00B32EE1"/>
    <w:rsid w:val="00B33AE8"/>
    <w:rsid w:val="00B567A8"/>
    <w:rsid w:val="00B65F5F"/>
    <w:rsid w:val="00B8749B"/>
    <w:rsid w:val="00BA4093"/>
    <w:rsid w:val="00BF3698"/>
    <w:rsid w:val="00C91DD8"/>
    <w:rsid w:val="00CA2201"/>
    <w:rsid w:val="00CC4270"/>
    <w:rsid w:val="00CF6C3B"/>
    <w:rsid w:val="00D02B64"/>
    <w:rsid w:val="00D02EE9"/>
    <w:rsid w:val="00D05FDA"/>
    <w:rsid w:val="00D22FA6"/>
    <w:rsid w:val="00D26E61"/>
    <w:rsid w:val="00D47972"/>
    <w:rsid w:val="00D52C98"/>
    <w:rsid w:val="00DC39F6"/>
    <w:rsid w:val="00DC5936"/>
    <w:rsid w:val="00DF0FDA"/>
    <w:rsid w:val="00E370C8"/>
    <w:rsid w:val="00E5183A"/>
    <w:rsid w:val="00E5399F"/>
    <w:rsid w:val="00E8562F"/>
    <w:rsid w:val="00EB0583"/>
    <w:rsid w:val="00EB2A5A"/>
    <w:rsid w:val="00EE0E5C"/>
    <w:rsid w:val="00EF5AC0"/>
    <w:rsid w:val="00F04DF9"/>
    <w:rsid w:val="00F057AB"/>
    <w:rsid w:val="00F06659"/>
    <w:rsid w:val="00F4142B"/>
    <w:rsid w:val="00F50984"/>
    <w:rsid w:val="00F67C5C"/>
    <w:rsid w:val="00FA4E40"/>
    <w:rsid w:val="00FB0D67"/>
    <w:rsid w:val="00FF170E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D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DF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04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rsid w:val="004B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B2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A4034"/>
    <w:rPr>
      <w:rFonts w:ascii="Arial" w:hAnsi="Arial"/>
      <w:sz w:val="18"/>
      <w:szCs w:val="18"/>
    </w:rPr>
  </w:style>
  <w:style w:type="paragraph" w:styleId="a7">
    <w:name w:val="Plain Text"/>
    <w:basedOn w:val="a"/>
    <w:link w:val="a8"/>
    <w:rsid w:val="00B3087C"/>
    <w:pPr>
      <w:spacing w:line="360" w:lineRule="exact"/>
      <w:jc w:val="both"/>
    </w:pPr>
    <w:rPr>
      <w:rFonts w:ascii="微軟正黑體" w:eastAsia="微軟正黑體" w:hAnsi="微軟正黑體" w:cs="微軟正黑體"/>
      <w:spacing w:val="2"/>
      <w:kern w:val="0"/>
      <w:sz w:val="20"/>
      <w:szCs w:val="20"/>
    </w:rPr>
  </w:style>
  <w:style w:type="character" w:customStyle="1" w:styleId="a8">
    <w:name w:val="純文字 字元"/>
    <w:basedOn w:val="a0"/>
    <w:link w:val="a7"/>
    <w:locked/>
    <w:rsid w:val="00B3087C"/>
    <w:rPr>
      <w:rFonts w:ascii="微軟正黑體" w:eastAsia="微軟正黑體" w:hAnsi="微軟正黑體" w:cs="微軟正黑體"/>
      <w:spacing w:val="2"/>
      <w:lang w:val="en-US" w:eastAsia="zh-TW" w:bidi="ar-SA"/>
    </w:rPr>
  </w:style>
  <w:style w:type="character" w:styleId="a9">
    <w:name w:val="Hyperlink"/>
    <w:basedOn w:val="a0"/>
    <w:rsid w:val="005815E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031">
    <w:name w:val="031"/>
    <w:basedOn w:val="a"/>
    <w:rsid w:val="003C56B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7C0FB7"/>
    <w:rPr>
      <w:rFonts w:ascii="細明體" w:eastAsia="細明體" w:hAnsi="細明體" w:cs="細明體"/>
      <w:sz w:val="24"/>
      <w:szCs w:val="24"/>
    </w:rPr>
  </w:style>
  <w:style w:type="paragraph" w:styleId="2">
    <w:name w:val="Body Text Indent 2"/>
    <w:basedOn w:val="a"/>
    <w:link w:val="20"/>
    <w:rsid w:val="007D3E49"/>
    <w:pPr>
      <w:ind w:left="900"/>
      <w:jc w:val="both"/>
    </w:pPr>
    <w:rPr>
      <w:rFonts w:eastAsia="標楷體"/>
    </w:rPr>
  </w:style>
  <w:style w:type="character" w:customStyle="1" w:styleId="20">
    <w:name w:val="本文縮排 2 字元"/>
    <w:basedOn w:val="a0"/>
    <w:link w:val="2"/>
    <w:rsid w:val="007D3E49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7167-ECFF-4E85-9301-1DC71837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Links>
    <vt:vector size="6" baseType="variant"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http://law.moj.gov.tw/LawClass/LawContentIf.aspx?PCODE=H0060060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國立龍潭高級農工職業學校綜合高中學生成績考查補充規定</dc:title>
  <dc:creator>user</dc:creator>
  <cp:lastModifiedBy>user001</cp:lastModifiedBy>
  <cp:revision>4</cp:revision>
  <cp:lastPrinted>2011-11-10T07:16:00Z</cp:lastPrinted>
  <dcterms:created xsi:type="dcterms:W3CDTF">2015-07-22T01:16:00Z</dcterms:created>
  <dcterms:modified xsi:type="dcterms:W3CDTF">2015-07-23T00:55:00Z</dcterms:modified>
</cp:coreProperties>
</file>