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F2" w:rsidRDefault="009975F2" w:rsidP="00F71D7E">
      <w:pPr>
        <w:pStyle w:val="a3"/>
        <w:rPr>
          <w:b/>
          <w:szCs w:val="40"/>
        </w:rPr>
      </w:pPr>
      <w:bookmarkStart w:id="0" w:name="_GoBack"/>
      <w:bookmarkEnd w:id="0"/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r w:rsidR="004830B7">
        <w:rPr>
          <w:rFonts w:hint="eastAsia"/>
          <w:b/>
          <w:szCs w:val="40"/>
        </w:rPr>
        <w:t>修正</w:t>
      </w:r>
      <w:r>
        <w:rPr>
          <w:rFonts w:hint="eastAsia"/>
          <w:b/>
          <w:szCs w:val="40"/>
        </w:rPr>
        <w:t>總說明</w:t>
      </w:r>
    </w:p>
    <w:p w:rsidR="004830B7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，嗣於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</w:t>
      </w:r>
      <w:r w:rsidR="005A16FC">
        <w:rPr>
          <w:rFonts w:hint="eastAsia"/>
          <w:sz w:val="28"/>
          <w:szCs w:val="28"/>
        </w:rPr>
        <w:t>。</w:t>
      </w:r>
      <w:r w:rsidRPr="00C56B56">
        <w:rPr>
          <w:rFonts w:hint="eastAsia"/>
          <w:sz w:val="28"/>
          <w:szCs w:val="28"/>
        </w:rPr>
        <w:t>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辦法之屬性為職權命令，惟其規範內容係公務人員獎懲之細節性及程序性事項，未涉實體權利義務，為符法制，</w:t>
      </w:r>
      <w:r w:rsidR="004830B7">
        <w:rPr>
          <w:rFonts w:hint="eastAsia"/>
          <w:sz w:val="28"/>
          <w:szCs w:val="28"/>
        </w:rPr>
        <w:t>爰</w:t>
      </w:r>
      <w:r w:rsidR="004830B7" w:rsidRPr="004830B7"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5A16FC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日廢止前開辦法，</w:t>
      </w:r>
      <w:r w:rsidR="005A16FC">
        <w:rPr>
          <w:rFonts w:hint="eastAsia"/>
          <w:sz w:val="28"/>
          <w:szCs w:val="28"/>
        </w:rPr>
        <w:t>並於同年五月七日</w:t>
      </w:r>
      <w:r w:rsidR="004830B7" w:rsidRPr="004830B7">
        <w:rPr>
          <w:rFonts w:hint="eastAsia"/>
          <w:sz w:val="28"/>
          <w:szCs w:val="28"/>
        </w:rPr>
        <w:t>另訂定</w:t>
      </w:r>
      <w:r w:rsidR="004830B7" w:rsidRPr="00C56B56">
        <w:rPr>
          <w:rFonts w:hint="eastAsia"/>
          <w:sz w:val="28"/>
          <w:szCs w:val="28"/>
        </w:rPr>
        <w:t>「行政院與所屬中央及地方</w:t>
      </w:r>
      <w:r w:rsidR="004830B7">
        <w:rPr>
          <w:rFonts w:hint="eastAsia"/>
          <w:sz w:val="28"/>
          <w:szCs w:val="28"/>
        </w:rPr>
        <w:t>各機關學校公務人員獎懲案件處理要點</w:t>
      </w:r>
      <w:r w:rsidR="00271019">
        <w:rPr>
          <w:rFonts w:hint="eastAsia"/>
          <w:sz w:val="28"/>
          <w:szCs w:val="28"/>
        </w:rPr>
        <w:t>」</w:t>
      </w:r>
      <w:r w:rsidR="004830B7">
        <w:rPr>
          <w:rFonts w:hint="eastAsia"/>
          <w:sz w:val="28"/>
          <w:szCs w:val="28"/>
        </w:rPr>
        <w:t>（以下簡稱本要點）。</w:t>
      </w:r>
    </w:p>
    <w:p w:rsidR="003265B0" w:rsidRDefault="004E5744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茲以</w:t>
      </w:r>
      <w:r w:rsidR="004830B7" w:rsidRPr="004830B7">
        <w:rPr>
          <w:rFonts w:hint="eastAsia"/>
          <w:sz w:val="28"/>
          <w:szCs w:val="28"/>
        </w:rPr>
        <w:t>公務人員考績法施行細則</w:t>
      </w:r>
      <w:r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七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二十二</w:t>
      </w:r>
      <w:r w:rsidR="004830B7" w:rsidRPr="004830B7">
        <w:rPr>
          <w:rFonts w:hint="eastAsia"/>
          <w:sz w:val="28"/>
          <w:szCs w:val="28"/>
        </w:rPr>
        <w:t>日及</w:t>
      </w:r>
      <w:r w:rsidR="004830B7">
        <w:rPr>
          <w:rFonts w:hint="eastAsia"/>
          <w:sz w:val="28"/>
          <w:szCs w:val="28"/>
        </w:rPr>
        <w:t>一百零四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十二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三十</w:t>
      </w:r>
      <w:r w:rsidR="004830B7" w:rsidRPr="004830B7">
        <w:rPr>
          <w:rFonts w:hint="eastAsia"/>
          <w:sz w:val="28"/>
          <w:szCs w:val="28"/>
        </w:rPr>
        <w:t>日</w:t>
      </w:r>
      <w:r w:rsidR="006D4C66">
        <w:rPr>
          <w:rFonts w:hint="eastAsia"/>
          <w:sz w:val="28"/>
          <w:szCs w:val="28"/>
        </w:rPr>
        <w:t>歷經</w:t>
      </w:r>
      <w:r w:rsidR="004830B7">
        <w:rPr>
          <w:rFonts w:hint="eastAsia"/>
          <w:sz w:val="28"/>
          <w:szCs w:val="28"/>
        </w:rPr>
        <w:t>二次修正，</w:t>
      </w:r>
      <w:r w:rsidR="004830B7" w:rsidRPr="004830B7">
        <w:rPr>
          <w:rFonts w:hint="eastAsia"/>
          <w:sz w:val="28"/>
          <w:szCs w:val="28"/>
        </w:rPr>
        <w:t>公務員懲戒法亦於</w:t>
      </w:r>
      <w:r w:rsidR="004830B7">
        <w:rPr>
          <w:rFonts w:hint="eastAsia"/>
          <w:sz w:val="28"/>
          <w:szCs w:val="28"/>
        </w:rPr>
        <w:t>一百零五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二日修正施行</w:t>
      </w:r>
      <w:r>
        <w:rPr>
          <w:rFonts w:hint="eastAsia"/>
          <w:sz w:val="28"/>
          <w:szCs w:val="28"/>
        </w:rPr>
        <w:t>，本要點部分規定有配合修正之必要，</w:t>
      </w:r>
      <w:r w:rsidR="004830B7" w:rsidRPr="004830B7">
        <w:rPr>
          <w:rFonts w:hint="eastAsia"/>
          <w:sz w:val="28"/>
          <w:szCs w:val="28"/>
        </w:rPr>
        <w:t>為使本要點之規範內容更符各機關現行實務作業需要，爰</w:t>
      </w:r>
      <w:r w:rsidRPr="004E5744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本要點</w:t>
      </w:r>
      <w:r w:rsidR="005A16FC">
        <w:rPr>
          <w:rFonts w:hint="eastAsia"/>
          <w:sz w:val="28"/>
          <w:szCs w:val="28"/>
        </w:rPr>
        <w:t>全文</w:t>
      </w:r>
      <w:r w:rsidRPr="004E5744">
        <w:rPr>
          <w:rFonts w:hint="eastAsia"/>
          <w:sz w:val="28"/>
          <w:szCs w:val="28"/>
        </w:rPr>
        <w:t>共計</w:t>
      </w:r>
      <w:r w:rsidR="005A16FC">
        <w:rPr>
          <w:rFonts w:hint="eastAsia"/>
          <w:sz w:val="28"/>
          <w:szCs w:val="28"/>
        </w:rPr>
        <w:t>十一</w:t>
      </w:r>
      <w:r w:rsidRPr="004E5744">
        <w:rPr>
          <w:rFonts w:hint="eastAsia"/>
          <w:sz w:val="28"/>
          <w:szCs w:val="28"/>
        </w:rPr>
        <w:t>點，其修正要點如下：</w:t>
      </w:r>
    </w:p>
    <w:p w:rsidR="00C56B56" w:rsidRDefault="008B5C23" w:rsidP="00521C67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配合一百零三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七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二十二</w:t>
      </w:r>
      <w:r w:rsidRPr="008B5C23">
        <w:rPr>
          <w:rFonts w:hint="eastAsia"/>
          <w:sz w:val="28"/>
          <w:szCs w:val="28"/>
        </w:rPr>
        <w:t>日修正發布之公務人員考績法施行細則第</w:t>
      </w:r>
      <w:r>
        <w:rPr>
          <w:rFonts w:hint="eastAsia"/>
          <w:sz w:val="28"/>
          <w:szCs w:val="28"/>
        </w:rPr>
        <w:t>十四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三項規定</w:t>
      </w:r>
      <w:r w:rsidRPr="008B5C2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修正</w:t>
      </w:r>
      <w:r w:rsidR="004E5744">
        <w:rPr>
          <w:rFonts w:hint="eastAsia"/>
          <w:sz w:val="28"/>
          <w:szCs w:val="28"/>
        </w:rPr>
        <w:t>各機關現職、退休或離職人員</w:t>
      </w:r>
      <w:r w:rsidR="004E5744" w:rsidRPr="004E5744">
        <w:rPr>
          <w:rFonts w:hint="eastAsia"/>
          <w:sz w:val="28"/>
          <w:szCs w:val="28"/>
        </w:rPr>
        <w:t>一次記二大功（過）專案考績</w:t>
      </w:r>
      <w:r>
        <w:rPr>
          <w:rFonts w:hint="eastAsia"/>
          <w:sz w:val="28"/>
          <w:szCs w:val="28"/>
        </w:rPr>
        <w:t>之</w:t>
      </w:r>
      <w:r w:rsidR="005A16FC">
        <w:rPr>
          <w:rFonts w:hint="eastAsia"/>
          <w:sz w:val="28"/>
          <w:szCs w:val="28"/>
        </w:rPr>
        <w:t>核定及</w:t>
      </w:r>
      <w:r>
        <w:rPr>
          <w:rFonts w:hint="eastAsia"/>
          <w:sz w:val="28"/>
          <w:szCs w:val="28"/>
        </w:rPr>
        <w:t>送審</w:t>
      </w:r>
      <w:r w:rsidR="00521C67">
        <w:rPr>
          <w:rFonts w:hint="eastAsia"/>
          <w:sz w:val="28"/>
          <w:szCs w:val="28"/>
        </w:rPr>
        <w:t>程序</w:t>
      </w:r>
      <w:r w:rsidR="00212D83" w:rsidRPr="00212D83">
        <w:rPr>
          <w:rFonts w:hint="eastAsia"/>
          <w:sz w:val="28"/>
          <w:szCs w:val="28"/>
        </w:rPr>
        <w:t>，</w:t>
      </w:r>
      <w:r w:rsidR="00D52577">
        <w:rPr>
          <w:rFonts w:hint="eastAsia"/>
          <w:sz w:val="28"/>
          <w:szCs w:val="28"/>
        </w:rPr>
        <w:t>並酌作文字修正</w:t>
      </w:r>
      <w:r w:rsidR="00C56B5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（修正</w:t>
      </w:r>
      <w:r w:rsidR="005A16FC">
        <w:rPr>
          <w:rFonts w:hint="eastAsia"/>
          <w:sz w:val="28"/>
          <w:szCs w:val="28"/>
        </w:rPr>
        <w:t>規定</w:t>
      </w:r>
      <w:r>
        <w:rPr>
          <w:rFonts w:hint="eastAsia"/>
          <w:sz w:val="28"/>
          <w:szCs w:val="28"/>
        </w:rPr>
        <w:t>第二點）</w:t>
      </w:r>
    </w:p>
    <w:p w:rsidR="00820EBF" w:rsidRPr="00815552" w:rsidRDefault="00E75B98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為符行政程序法之規範，</w:t>
      </w:r>
      <w:r w:rsidR="0091068D" w:rsidRPr="0058582D">
        <w:rPr>
          <w:rFonts w:hint="eastAsia"/>
          <w:bCs/>
          <w:color w:val="000000"/>
          <w:sz w:val="28"/>
          <w:szCs w:val="28"/>
        </w:rPr>
        <w:t>增訂各機關作成停職</w:t>
      </w:r>
      <w:r w:rsidR="00832942">
        <w:rPr>
          <w:rFonts w:hint="eastAsia"/>
          <w:bCs/>
          <w:color w:val="000000"/>
          <w:sz w:val="28"/>
          <w:szCs w:val="28"/>
        </w:rPr>
        <w:t>處分</w:t>
      </w:r>
      <w:r w:rsidR="0091068D" w:rsidRPr="0058582D">
        <w:rPr>
          <w:rFonts w:hint="eastAsia"/>
          <w:bCs/>
          <w:color w:val="000000"/>
          <w:sz w:val="28"/>
          <w:szCs w:val="28"/>
        </w:rPr>
        <w:t>、免職</w:t>
      </w:r>
      <w:r w:rsidR="00832942">
        <w:rPr>
          <w:rFonts w:hint="eastAsia"/>
          <w:bCs/>
          <w:color w:val="000000"/>
          <w:sz w:val="28"/>
          <w:szCs w:val="28"/>
        </w:rPr>
        <w:t>處分</w:t>
      </w:r>
      <w:r w:rsidR="0091068D" w:rsidRPr="0058582D">
        <w:rPr>
          <w:rFonts w:hint="eastAsia"/>
          <w:bCs/>
          <w:color w:val="000000"/>
          <w:sz w:val="28"/>
          <w:szCs w:val="28"/>
        </w:rPr>
        <w:t>或其他依法得提起復審或訴願之行政處分</w:t>
      </w:r>
      <w:r w:rsidRPr="0058582D">
        <w:rPr>
          <w:rFonts w:hint="eastAsia"/>
          <w:bCs/>
          <w:color w:val="000000"/>
          <w:sz w:val="28"/>
          <w:szCs w:val="28"/>
        </w:rPr>
        <w:t>前</w:t>
      </w:r>
      <w:r w:rsidR="0091068D" w:rsidRPr="0058582D">
        <w:rPr>
          <w:rFonts w:hint="eastAsia"/>
          <w:bCs/>
          <w:color w:val="000000"/>
          <w:sz w:val="28"/>
          <w:szCs w:val="28"/>
        </w:rPr>
        <w:t>，應給予當事人陳述意見之機會，</w:t>
      </w:r>
      <w:r w:rsidRPr="0058582D">
        <w:rPr>
          <w:rFonts w:hint="eastAsia"/>
          <w:bCs/>
          <w:color w:val="000000"/>
          <w:sz w:val="28"/>
          <w:szCs w:val="28"/>
        </w:rPr>
        <w:t>以</w:t>
      </w:r>
      <w:r w:rsidR="0091068D" w:rsidRPr="0058582D">
        <w:rPr>
          <w:rFonts w:hint="eastAsia"/>
          <w:bCs/>
          <w:color w:val="000000"/>
          <w:sz w:val="28"/>
          <w:szCs w:val="28"/>
        </w:rPr>
        <w:t>及</w:t>
      </w:r>
      <w:r w:rsidRPr="0058582D">
        <w:rPr>
          <w:rFonts w:hint="eastAsia"/>
          <w:bCs/>
          <w:color w:val="000000"/>
          <w:sz w:val="28"/>
          <w:szCs w:val="28"/>
        </w:rPr>
        <w:t>作成處分後應</w:t>
      </w:r>
      <w:r w:rsidR="0091068D" w:rsidRPr="0058582D">
        <w:rPr>
          <w:rFonts w:hint="eastAsia"/>
          <w:bCs/>
          <w:color w:val="000000"/>
          <w:sz w:val="28"/>
          <w:szCs w:val="28"/>
        </w:rPr>
        <w:t>送達</w:t>
      </w:r>
      <w:r w:rsidRPr="0058582D">
        <w:rPr>
          <w:rFonts w:hint="eastAsia"/>
          <w:bCs/>
          <w:color w:val="000000"/>
          <w:sz w:val="28"/>
          <w:szCs w:val="28"/>
        </w:rPr>
        <w:t>於當事人</w:t>
      </w:r>
      <w:r w:rsidR="0091068D" w:rsidRPr="0058582D">
        <w:rPr>
          <w:rFonts w:hint="eastAsia"/>
          <w:bCs/>
          <w:color w:val="000000"/>
          <w:sz w:val="28"/>
          <w:szCs w:val="28"/>
        </w:rPr>
        <w:t>之規定</w:t>
      </w:r>
      <w:r w:rsidR="00832942">
        <w:rPr>
          <w:rFonts w:hint="eastAsia"/>
          <w:sz w:val="28"/>
          <w:szCs w:val="28"/>
        </w:rPr>
        <w:t>。</w:t>
      </w:r>
      <w:r w:rsidRPr="0058582D">
        <w:rPr>
          <w:rFonts w:hint="eastAsia"/>
          <w:bCs/>
          <w:color w:val="000000"/>
          <w:sz w:val="28"/>
          <w:szCs w:val="28"/>
        </w:rPr>
        <w:t>（修正規定第三點）</w:t>
      </w:r>
    </w:p>
    <w:p w:rsidR="00C56B56" w:rsidRDefault="008B5C2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配合一百零五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五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二日修正施行之公務員懲戒法</w:t>
      </w:r>
      <w:r w:rsidR="00AB4967">
        <w:rPr>
          <w:rFonts w:hint="eastAsia"/>
          <w:sz w:val="28"/>
          <w:szCs w:val="28"/>
        </w:rPr>
        <w:t>（以下簡稱修正後懲戒法）</w:t>
      </w:r>
      <w:r w:rsidR="00651482">
        <w:rPr>
          <w:rFonts w:hint="eastAsia"/>
          <w:sz w:val="28"/>
          <w:szCs w:val="28"/>
        </w:rPr>
        <w:t>已</w:t>
      </w:r>
      <w:r w:rsidRPr="008B5C23">
        <w:rPr>
          <w:rFonts w:hint="eastAsia"/>
          <w:sz w:val="28"/>
          <w:szCs w:val="28"/>
        </w:rPr>
        <w:t>將原第</w:t>
      </w:r>
      <w:r>
        <w:rPr>
          <w:rFonts w:hint="eastAsia"/>
          <w:sz w:val="28"/>
          <w:szCs w:val="28"/>
        </w:rPr>
        <w:t>十九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一</w:t>
      </w:r>
      <w:r w:rsidRPr="008B5C23">
        <w:rPr>
          <w:rFonts w:hint="eastAsia"/>
          <w:sz w:val="28"/>
          <w:szCs w:val="28"/>
        </w:rPr>
        <w:t>項有關各主管機關移送懲戒之程序移列至第</w:t>
      </w:r>
      <w:r>
        <w:rPr>
          <w:rFonts w:hint="eastAsia"/>
          <w:sz w:val="28"/>
          <w:szCs w:val="28"/>
        </w:rPr>
        <w:t>二十四</w:t>
      </w:r>
      <w:r w:rsidRPr="008B5C23">
        <w:rPr>
          <w:rFonts w:hint="eastAsia"/>
          <w:sz w:val="28"/>
          <w:szCs w:val="28"/>
        </w:rPr>
        <w:t>條第</w:t>
      </w:r>
      <w:r w:rsidR="00AB4967">
        <w:rPr>
          <w:rFonts w:hint="eastAsia"/>
          <w:sz w:val="28"/>
          <w:szCs w:val="28"/>
        </w:rPr>
        <w:t>一項，</w:t>
      </w:r>
      <w:r w:rsidR="00651482">
        <w:rPr>
          <w:rFonts w:hint="eastAsia"/>
          <w:sz w:val="28"/>
          <w:szCs w:val="28"/>
        </w:rPr>
        <w:t>以</w:t>
      </w:r>
      <w:r w:rsidR="005A16FC" w:rsidRPr="005A16FC">
        <w:rPr>
          <w:rFonts w:hint="eastAsia"/>
          <w:sz w:val="28"/>
          <w:szCs w:val="28"/>
        </w:rPr>
        <w:t>及將</w:t>
      </w:r>
      <w:r w:rsidR="005A16FC" w:rsidRPr="0058582D">
        <w:rPr>
          <w:rFonts w:hint="eastAsia"/>
          <w:bCs/>
          <w:color w:val="000000"/>
          <w:sz w:val="28"/>
          <w:szCs w:val="28"/>
        </w:rPr>
        <w:t>原懲戒處分之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「</w:t>
      </w:r>
      <w:r w:rsidR="005A16FC" w:rsidRPr="0058582D">
        <w:rPr>
          <w:rFonts w:hint="eastAsia"/>
          <w:bCs/>
          <w:color w:val="000000"/>
          <w:sz w:val="28"/>
          <w:szCs w:val="28"/>
        </w:rPr>
        <w:t>議決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」修正為「判決」</w:t>
      </w:r>
      <w:r w:rsidR="00A168F3">
        <w:rPr>
          <w:rFonts w:ascii="標楷體" w:hAnsi="標楷體" w:hint="eastAsia"/>
          <w:bCs/>
          <w:color w:val="000000"/>
          <w:sz w:val="28"/>
          <w:szCs w:val="28"/>
        </w:rPr>
        <w:t>，爰</w:t>
      </w:r>
      <w:r w:rsidRPr="005A16FC">
        <w:rPr>
          <w:rFonts w:hint="eastAsia"/>
          <w:sz w:val="28"/>
          <w:szCs w:val="28"/>
        </w:rPr>
        <w:t>修正援引之條文</w:t>
      </w:r>
      <w:r w:rsidR="00A168F3">
        <w:rPr>
          <w:rFonts w:hint="eastAsia"/>
          <w:sz w:val="28"/>
          <w:szCs w:val="28"/>
        </w:rPr>
        <w:t>及相關文字</w:t>
      </w:r>
      <w:r w:rsidR="00AB496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 w:rsidR="00AB4967">
        <w:rPr>
          <w:rFonts w:hint="eastAsia"/>
          <w:sz w:val="28"/>
          <w:szCs w:val="28"/>
        </w:rPr>
        <w:t>修正</w:t>
      </w:r>
      <w:r w:rsidR="005A16FC">
        <w:rPr>
          <w:rFonts w:hint="eastAsia"/>
          <w:sz w:val="28"/>
          <w:szCs w:val="28"/>
        </w:rPr>
        <w:t>規定</w:t>
      </w:r>
      <w:r w:rsidR="00C56B56" w:rsidRPr="00C56B56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四</w:t>
      </w:r>
      <w:r w:rsidR="00C56B56" w:rsidRPr="00C56B56">
        <w:rPr>
          <w:rFonts w:hint="eastAsia"/>
          <w:sz w:val="28"/>
          <w:szCs w:val="28"/>
        </w:rPr>
        <w:t>點</w:t>
      </w:r>
      <w:r w:rsidR="00A168F3">
        <w:rPr>
          <w:rFonts w:hint="eastAsia"/>
          <w:sz w:val="28"/>
          <w:szCs w:val="28"/>
        </w:rPr>
        <w:t>及第十一點</w:t>
      </w:r>
      <w:r w:rsidR="00C56B56" w:rsidRPr="00C56B56">
        <w:rPr>
          <w:rFonts w:hint="eastAsia"/>
          <w:sz w:val="28"/>
          <w:szCs w:val="28"/>
        </w:rPr>
        <w:t>）</w:t>
      </w:r>
    </w:p>
    <w:p w:rsidR="00C56B56" w:rsidRDefault="00AB4967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AB4967">
        <w:rPr>
          <w:rFonts w:hint="eastAsia"/>
          <w:sz w:val="28"/>
          <w:szCs w:val="28"/>
        </w:rPr>
        <w:t>參照修正後懲戒法第</w:t>
      </w:r>
      <w:r>
        <w:rPr>
          <w:rFonts w:hint="eastAsia"/>
          <w:sz w:val="28"/>
          <w:szCs w:val="28"/>
        </w:rPr>
        <w:t>二</w:t>
      </w:r>
      <w:r w:rsidRPr="00AB4967">
        <w:rPr>
          <w:rFonts w:hint="eastAsia"/>
          <w:sz w:val="28"/>
          <w:szCs w:val="28"/>
        </w:rPr>
        <w:t>條</w:t>
      </w:r>
      <w:r w:rsidR="00A168F3">
        <w:rPr>
          <w:rFonts w:hint="eastAsia"/>
          <w:sz w:val="28"/>
          <w:szCs w:val="28"/>
        </w:rPr>
        <w:t>所</w:t>
      </w:r>
      <w:r w:rsidRPr="00AB4967">
        <w:rPr>
          <w:rFonts w:hint="eastAsia"/>
          <w:sz w:val="28"/>
          <w:szCs w:val="28"/>
        </w:rPr>
        <w:t>定公務員應受懲戒</w:t>
      </w:r>
      <w:r w:rsidR="00A168F3">
        <w:rPr>
          <w:rFonts w:hint="eastAsia"/>
          <w:sz w:val="28"/>
          <w:szCs w:val="28"/>
        </w:rPr>
        <w:t>之事由</w:t>
      </w:r>
      <w:r w:rsidRPr="00AB4967">
        <w:rPr>
          <w:rFonts w:hint="eastAsia"/>
          <w:sz w:val="28"/>
          <w:szCs w:val="28"/>
        </w:rPr>
        <w:t>，</w:t>
      </w:r>
      <w:r w:rsidR="00A168F3">
        <w:rPr>
          <w:rFonts w:hint="eastAsia"/>
          <w:sz w:val="28"/>
          <w:szCs w:val="28"/>
        </w:rPr>
        <w:t>配合</w:t>
      </w:r>
      <w:r>
        <w:rPr>
          <w:rFonts w:hint="eastAsia"/>
          <w:sz w:val="28"/>
          <w:szCs w:val="28"/>
        </w:rPr>
        <w:t>修正公務人員涉及刑事</w:t>
      </w:r>
      <w:r w:rsidR="00603C1D">
        <w:rPr>
          <w:rFonts w:hint="eastAsia"/>
          <w:sz w:val="28"/>
          <w:szCs w:val="28"/>
        </w:rPr>
        <w:t>責任</w:t>
      </w:r>
      <w:r>
        <w:rPr>
          <w:rFonts w:hint="eastAsia"/>
          <w:sz w:val="28"/>
          <w:szCs w:val="28"/>
        </w:rPr>
        <w:t>之態樣</w:t>
      </w:r>
      <w:r w:rsidR="00A168F3">
        <w:rPr>
          <w:rFonts w:hint="eastAsia"/>
          <w:sz w:val="28"/>
          <w:szCs w:val="28"/>
        </w:rPr>
        <w:t>。</w:t>
      </w:r>
      <w:r w:rsidR="00C56B56" w:rsidRPr="00A847E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修正</w:t>
      </w:r>
      <w:r w:rsidR="00A168F3">
        <w:rPr>
          <w:rFonts w:hint="eastAsia"/>
          <w:sz w:val="28"/>
          <w:szCs w:val="28"/>
        </w:rPr>
        <w:t>規定</w:t>
      </w:r>
      <w:r w:rsidR="00C56B56" w:rsidRPr="00A847ED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</w:t>
      </w:r>
    </w:p>
    <w:p w:rsidR="00C56B56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依修正後懲戒法第四條及第五條之規定，按停職類型之不同，</w:t>
      </w:r>
      <w:r w:rsidR="00CD513C">
        <w:rPr>
          <w:rFonts w:hint="eastAsia"/>
          <w:sz w:val="28"/>
          <w:szCs w:val="28"/>
        </w:rPr>
        <w:t>分項規範</w:t>
      </w:r>
      <w:r w:rsidR="00AB4967">
        <w:rPr>
          <w:rFonts w:hint="eastAsia"/>
          <w:sz w:val="28"/>
          <w:szCs w:val="28"/>
        </w:rPr>
        <w:t>停職處分之生效時點</w:t>
      </w:r>
      <w:r>
        <w:rPr>
          <w:rFonts w:hint="eastAsia"/>
          <w:sz w:val="28"/>
          <w:szCs w:val="28"/>
        </w:rPr>
        <w:t>。</w:t>
      </w:r>
      <w:r w:rsidR="00C56B56" w:rsidRPr="00AB4967">
        <w:rPr>
          <w:rFonts w:hint="eastAsia"/>
          <w:sz w:val="28"/>
          <w:szCs w:val="28"/>
        </w:rPr>
        <w:t>（</w:t>
      </w:r>
      <w:r w:rsidR="00CD513C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規定</w:t>
      </w:r>
      <w:r w:rsidR="00C56B56" w:rsidRPr="00AB4967">
        <w:rPr>
          <w:rFonts w:hint="eastAsia"/>
          <w:sz w:val="28"/>
          <w:szCs w:val="28"/>
        </w:rPr>
        <w:t>第</w:t>
      </w:r>
      <w:r w:rsidR="004E5744" w:rsidRPr="00AB4967">
        <w:rPr>
          <w:rFonts w:hint="eastAsia"/>
          <w:sz w:val="28"/>
          <w:szCs w:val="28"/>
        </w:rPr>
        <w:t>七</w:t>
      </w:r>
      <w:r w:rsidR="00C56B56" w:rsidRPr="00AB4967">
        <w:rPr>
          <w:rFonts w:hint="eastAsia"/>
          <w:sz w:val="28"/>
          <w:szCs w:val="28"/>
        </w:rPr>
        <w:t>點）</w:t>
      </w:r>
    </w:p>
    <w:p w:rsidR="00A168F3" w:rsidRPr="00A168F3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受拘役或罰金之確定判決而易服勞役人員，其留職停薪及回職復薪事項依</w:t>
      </w:r>
      <w:hyperlink r:id="rId8" w:history="1">
        <w:r w:rsidRPr="0058582D">
          <w:rPr>
            <w:rFonts w:hint="eastAsia"/>
            <w:bCs/>
            <w:color w:val="000000"/>
            <w:sz w:val="28"/>
            <w:szCs w:val="28"/>
          </w:rPr>
          <w:t>公務人員留職停薪辦法</w:t>
        </w:r>
      </w:hyperlink>
      <w:r w:rsidRPr="0058582D">
        <w:rPr>
          <w:rFonts w:hint="eastAsia"/>
          <w:bCs/>
          <w:color w:val="000000"/>
          <w:sz w:val="28"/>
          <w:szCs w:val="28"/>
        </w:rPr>
        <w:t>規定辦理即可，毋庸於本要點規範，爰予刪除。（刪除現行規定第八點）</w:t>
      </w:r>
    </w:p>
    <w:sectPr w:rsidR="00A168F3" w:rsidRPr="00A168F3" w:rsidSect="009975F2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A7" w:rsidRDefault="006F23A7" w:rsidP="00A75269">
      <w:r>
        <w:separator/>
      </w:r>
    </w:p>
  </w:endnote>
  <w:endnote w:type="continuationSeparator" w:id="0">
    <w:p w:rsidR="006F23A7" w:rsidRDefault="006F23A7" w:rsidP="00A7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5251"/>
      <w:docPartObj>
        <w:docPartGallery w:val="Page Numbers (Bottom of Page)"/>
        <w:docPartUnique/>
      </w:docPartObj>
    </w:sdtPr>
    <w:sdtContent>
      <w:p w:rsidR="00A168F3" w:rsidRDefault="006B57F6">
        <w:pPr>
          <w:pStyle w:val="a7"/>
          <w:jc w:val="center"/>
        </w:pPr>
        <w:r>
          <w:fldChar w:fldCharType="begin"/>
        </w:r>
        <w:r w:rsidR="00A168F3">
          <w:instrText>PAGE   \* MERGEFORMAT</w:instrText>
        </w:r>
        <w:r>
          <w:fldChar w:fldCharType="separate"/>
        </w:r>
        <w:r w:rsidR="00D67816" w:rsidRPr="00D67816">
          <w:rPr>
            <w:noProof/>
            <w:lang w:val="zh-TW"/>
          </w:rPr>
          <w:t>1</w:t>
        </w:r>
        <w:r>
          <w:fldChar w:fldCharType="end"/>
        </w:r>
      </w:p>
    </w:sdtContent>
  </w:sdt>
  <w:p w:rsidR="00A168F3" w:rsidRDefault="00A1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A7" w:rsidRDefault="006F23A7" w:rsidP="00A75269">
      <w:r>
        <w:separator/>
      </w:r>
    </w:p>
  </w:footnote>
  <w:footnote w:type="continuationSeparator" w:id="0">
    <w:p w:rsidR="006F23A7" w:rsidRDefault="006F23A7" w:rsidP="00A75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5F2"/>
    <w:rsid w:val="00050C9E"/>
    <w:rsid w:val="00090D8F"/>
    <w:rsid w:val="000D3E1C"/>
    <w:rsid w:val="00147C37"/>
    <w:rsid w:val="00185914"/>
    <w:rsid w:val="001D41E5"/>
    <w:rsid w:val="001D5BED"/>
    <w:rsid w:val="00212D83"/>
    <w:rsid w:val="00214C99"/>
    <w:rsid w:val="00271019"/>
    <w:rsid w:val="00273B70"/>
    <w:rsid w:val="002918F6"/>
    <w:rsid w:val="002A7832"/>
    <w:rsid w:val="002B2ED9"/>
    <w:rsid w:val="0031075E"/>
    <w:rsid w:val="00310DFE"/>
    <w:rsid w:val="003255E0"/>
    <w:rsid w:val="003265B0"/>
    <w:rsid w:val="00353876"/>
    <w:rsid w:val="00381138"/>
    <w:rsid w:val="003A0452"/>
    <w:rsid w:val="00427BA0"/>
    <w:rsid w:val="00470AE0"/>
    <w:rsid w:val="004830B7"/>
    <w:rsid w:val="004E5744"/>
    <w:rsid w:val="0051274D"/>
    <w:rsid w:val="005152F1"/>
    <w:rsid w:val="00521C67"/>
    <w:rsid w:val="0057180E"/>
    <w:rsid w:val="00580848"/>
    <w:rsid w:val="0058582D"/>
    <w:rsid w:val="005947E4"/>
    <w:rsid w:val="005A16FC"/>
    <w:rsid w:val="00603C1D"/>
    <w:rsid w:val="00610CAC"/>
    <w:rsid w:val="00622FEE"/>
    <w:rsid w:val="00651482"/>
    <w:rsid w:val="006B57F6"/>
    <w:rsid w:val="006D4C66"/>
    <w:rsid w:val="006E2893"/>
    <w:rsid w:val="006E4D74"/>
    <w:rsid w:val="006F23A7"/>
    <w:rsid w:val="0079724E"/>
    <w:rsid w:val="007A57F9"/>
    <w:rsid w:val="00815552"/>
    <w:rsid w:val="00820EBF"/>
    <w:rsid w:val="00832942"/>
    <w:rsid w:val="00896049"/>
    <w:rsid w:val="008B5C23"/>
    <w:rsid w:val="009018AA"/>
    <w:rsid w:val="0091068D"/>
    <w:rsid w:val="0095384A"/>
    <w:rsid w:val="009975F2"/>
    <w:rsid w:val="009B4468"/>
    <w:rsid w:val="009B64E8"/>
    <w:rsid w:val="00A0764E"/>
    <w:rsid w:val="00A11E24"/>
    <w:rsid w:val="00A168F3"/>
    <w:rsid w:val="00A311A4"/>
    <w:rsid w:val="00A75269"/>
    <w:rsid w:val="00A847ED"/>
    <w:rsid w:val="00AB01C5"/>
    <w:rsid w:val="00AB4967"/>
    <w:rsid w:val="00B043FB"/>
    <w:rsid w:val="00B102A2"/>
    <w:rsid w:val="00B84A99"/>
    <w:rsid w:val="00BD6827"/>
    <w:rsid w:val="00C2619F"/>
    <w:rsid w:val="00C56B56"/>
    <w:rsid w:val="00C825A9"/>
    <w:rsid w:val="00CB5413"/>
    <w:rsid w:val="00CD513C"/>
    <w:rsid w:val="00D027AD"/>
    <w:rsid w:val="00D462B7"/>
    <w:rsid w:val="00D52577"/>
    <w:rsid w:val="00D67816"/>
    <w:rsid w:val="00DD3E58"/>
    <w:rsid w:val="00E018A2"/>
    <w:rsid w:val="00E75B98"/>
    <w:rsid w:val="00EB6700"/>
    <w:rsid w:val="00F11BAB"/>
    <w:rsid w:val="00F43A9B"/>
    <w:rsid w:val="00F450BD"/>
    <w:rsid w:val="00F71D7E"/>
    <w:rsid w:val="00F7550A"/>
    <w:rsid w:val="00FB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A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1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lawbank.com.tw/FLAW/FLAWDAT01.aspx?lsid=FL017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FD4-6FBA-402B-9A7D-4CE1F0CF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2018-07-16T02:02:00Z</cp:lastPrinted>
  <dcterms:created xsi:type="dcterms:W3CDTF">2018-08-22T07:34:00Z</dcterms:created>
  <dcterms:modified xsi:type="dcterms:W3CDTF">2018-08-22T07:34:00Z</dcterms:modified>
</cp:coreProperties>
</file>